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21"/>
        <w:gridCol w:w="7145"/>
      </w:tblGrid>
      <w:tr w:rsidR="00435236" w:rsidRPr="00A23597" w:rsidTr="00C442E8">
        <w:trPr>
          <w:trHeight w:val="597"/>
        </w:trPr>
        <w:tc>
          <w:tcPr>
            <w:tcW w:w="1521" w:type="dxa"/>
            <w:tcBorders>
              <w:top w:val="nil"/>
              <w:left w:val="nil"/>
              <w:bottom w:val="nil"/>
              <w:right w:val="nil"/>
            </w:tcBorders>
          </w:tcPr>
          <w:bookmarkStart w:id="0" w:name="_Toc268263699"/>
          <w:p w:rsidR="00435236" w:rsidRPr="00A23597" w:rsidRDefault="00B2169B" w:rsidP="00C442E8">
            <w:pPr>
              <w:suppressAutoHyphens/>
              <w:ind w:left="-240"/>
              <w:contextualSpacing/>
              <w:jc w:val="center"/>
            </w:pPr>
            <w:r>
              <w:pict>
                <v:group id="_x0000_s1026" editas="canvas" style="width:54.15pt;height:45pt;mso-position-horizontal-relative:char;mso-position-vertical-relative:line" coordorigin="-5" coordsize="1197,1080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left:-5;width:1197;height:1080" o:preferrelative="f">
                    <v:fill o:detectmouseclick="t"/>
                    <v:path o:extrusionok="t" o:connecttype="none"/>
                    <o:lock v:ext="edit" text="t"/>
                  </v:shape>
                  <v:shape id="_x0000_s1028" style="position:absolute;left:-5;width:1026;height:1080" coordsize="187,187" path="m59,26hdc52,10,52,10,52,10,22,25,1,56,,91v17,,17,,17,c18,63,35,38,59,26xm96,24v,8,,8,,8c117,33,136,44,146,61v7,-4,7,-4,7,-4c141,38,120,25,96,24xm94,94v37,22,37,22,37,22c131,116,131,116,131,116v8,6,8,6,8,6c139,122,139,122,139,122v,,,,,c139,121,139,121,139,121v4,-5,6,-11,7,-18c155,103,155,103,155,103v-5,30,-30,53,-61,53c94,156,94,156,94,156v,-9,,-9,,-9c100,147,105,146,110,144v1,,2,,3,c113,143,113,143,113,143v,,,,,c114,143,114,143,115,143v-7,-16,-7,-16,-7,-16c105,128,103,129,101,129v-1,,-1,,-2,c99,129,98,129,98,130v-6,,-13,-1,-19,-3c67,121,59,110,58,98v-18,,-18,,-18,c41,107,44,115,49,123v-7,4,-7,4,-7,4c35,118,32,106,32,94,32,75,40,58,54,46,67,61,67,61,67,61v7,-5,15,-9,24,-9c91,17,91,17,91,17v1,,2,,3,c122,17,146,32,159,55v15,-9,15,-9,15,-9c158,19,128,,94,,80,,68,3,56,8v8,15,8,15,8,15c65,23,68,22,70,21v2,7,2,7,2,7c44,37,24,63,24,94v,1,,1,,2c,96,,96,,96v1,29,15,55,36,71c51,148,51,148,51,148v12,10,26,15,43,15c129,163,158,137,162,103v7,,7,,7,c165,141,133,170,94,170v-16,,-31,-5,-43,-13c40,170,40,170,40,170v15,11,34,17,54,17c145,187,187,145,187,94hal94,94hdxm155,62v,,,,,c155,62,155,62,155,62xe" fillcolor="#3f486e" stroked="f">
                    <v:path arrowok="t"/>
                    <o:lock v:ext="edit" verticies="t"/>
                  </v:shape>
                  <w10:wrap type="none"/>
                  <w10:anchorlock/>
                </v:group>
              </w:pict>
            </w:r>
          </w:p>
        </w:tc>
        <w:tc>
          <w:tcPr>
            <w:tcW w:w="7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236" w:rsidRPr="00E37AB7" w:rsidRDefault="00435236" w:rsidP="00C442E8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</w:pPr>
            <w:r w:rsidRPr="00E37AB7"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Общество с ограниченной ответственностью</w:t>
            </w:r>
          </w:p>
          <w:p w:rsidR="00435236" w:rsidRPr="00E37AB7" w:rsidRDefault="00435236" w:rsidP="00C442E8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</w:pPr>
            <w:r w:rsidRPr="00E37AB7"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Научно-внедренческий центр</w:t>
            </w:r>
          </w:p>
          <w:p w:rsidR="00435236" w:rsidRPr="00A23597" w:rsidRDefault="00435236" w:rsidP="00C442E8">
            <w:pPr>
              <w:suppressAutoHyphens/>
              <w:spacing w:line="240" w:lineRule="auto"/>
              <w:ind w:left="-240"/>
              <w:contextualSpacing/>
              <w:jc w:val="center"/>
              <w:rPr>
                <w:rFonts w:ascii="Arial Black" w:hAnsi="Arial Black"/>
              </w:rPr>
            </w:pPr>
            <w:r>
              <w:rPr>
                <w:rFonts w:ascii="Arial Black" w:eastAsia="Times New Roman" w:hAnsi="Arial Black"/>
                <w:color w:val="000000"/>
                <w:kern w:val="0"/>
                <w:lang w:eastAsia="ru-RU"/>
              </w:rPr>
              <w:t>«ИНТЕГРАЦИОННЫЕ ТЕХНОЛОГИИ»</w:t>
            </w:r>
          </w:p>
        </w:tc>
      </w:tr>
    </w:tbl>
    <w:p w:rsidR="00435236" w:rsidRPr="00E37AB7" w:rsidRDefault="00435236" w:rsidP="00435236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>141700, Московская область, г. Долгопрудный, Институтский пер., д.9.</w:t>
      </w:r>
    </w:p>
    <w:p w:rsidR="00435236" w:rsidRPr="00E37AB7" w:rsidRDefault="00435236" w:rsidP="00435236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 xml:space="preserve">Тел. (477)361-81-94, факс (498) 744-67-82;. E-mail:  info@gis.su , </w:t>
      </w:r>
      <w:hyperlink r:id="rId8" w:history="1">
        <w:r w:rsidRPr="00E37AB7">
          <w:rPr>
            <w:rFonts w:eastAsia="Times New Roman"/>
            <w:kern w:val="0"/>
            <w:lang w:eastAsia="ru-RU"/>
          </w:rPr>
          <w:t>www.gis.su</w:t>
        </w:r>
      </w:hyperlink>
    </w:p>
    <w:p w:rsidR="00435236" w:rsidRPr="00E37AB7" w:rsidRDefault="00435236" w:rsidP="00435236">
      <w:pPr>
        <w:suppressAutoHyphens/>
        <w:spacing w:line="240" w:lineRule="auto"/>
        <w:ind w:left="-240"/>
        <w:contextualSpacing/>
        <w:jc w:val="center"/>
        <w:rPr>
          <w:rFonts w:eastAsia="Times New Roman"/>
          <w:kern w:val="0"/>
          <w:sz w:val="20"/>
          <w:szCs w:val="20"/>
          <w:lang w:eastAsia="ru-RU"/>
        </w:rPr>
      </w:pPr>
      <w:r w:rsidRPr="00E37AB7">
        <w:rPr>
          <w:rFonts w:eastAsia="Times New Roman"/>
          <w:kern w:val="0"/>
          <w:sz w:val="20"/>
          <w:szCs w:val="20"/>
          <w:lang w:eastAsia="ru-RU"/>
        </w:rPr>
        <w:t>Тел. подразделения в г. Курске (4712) 39-07-50, е-mail: nvc_region@kursktelecom.ru</w:t>
      </w:r>
    </w:p>
    <w:p w:rsidR="00435236" w:rsidRDefault="00435236" w:rsidP="00435236">
      <w:pPr>
        <w:suppressAutoHyphens/>
        <w:ind w:left="-240"/>
        <w:jc w:val="center"/>
        <w:rPr>
          <w:b/>
          <w:sz w:val="36"/>
          <w:szCs w:val="36"/>
        </w:rPr>
      </w:pPr>
    </w:p>
    <w:p w:rsidR="00435236" w:rsidRDefault="00127F07" w:rsidP="00435236">
      <w:pPr>
        <w:suppressAutoHyphens/>
        <w:ind w:left="-240"/>
        <w:jc w:val="center"/>
        <w:rPr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1658620" cy="2137410"/>
            <wp:effectExtent l="19050" t="0" r="0" b="0"/>
            <wp:docPr id="13" name="Рисунок 13" descr="Файл:Coat of Arms of Glushkovo rayon (Kursk oblast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айл:Coat of Arms of Glushkovo rayon (Kursk oblast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236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>ПРОЕКТ ГЕНЕРАЛЬНОГО ПЛАНА</w:t>
      </w:r>
    </w:p>
    <w:p w:rsidR="00435236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МУНИЦИПАЛЬНОГО ОБРАЗОВАНИЯ</w:t>
      </w:r>
      <w:r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«ПОСЕЛОК ГУШКОВО»</w:t>
      </w:r>
    </w:p>
    <w:p w:rsidR="00435236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bookmarkStart w:id="1" w:name="_Toc185048182"/>
      <w:r>
        <w:rPr>
          <w:rFonts w:eastAsia="Times New Roman"/>
          <w:b/>
          <w:kern w:val="0"/>
          <w:sz w:val="36"/>
          <w:szCs w:val="36"/>
          <w:lang w:eastAsia="ru-RU"/>
        </w:rPr>
        <w:t>ГЛУШКОВСКОГО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МУНИЦИПАЛЬНОГО РАЙОНА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КУРСКОЙ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ОБЛАСТИ</w:t>
      </w:r>
      <w:bookmarkEnd w:id="1"/>
    </w:p>
    <w:p w:rsidR="00435236" w:rsidRPr="00E37AB7" w:rsidRDefault="00435236" w:rsidP="00435236">
      <w:pPr>
        <w:suppressAutoHyphens/>
        <w:autoSpaceDE w:val="0"/>
        <w:spacing w:line="240" w:lineRule="auto"/>
        <w:ind w:left="-240" w:firstLine="567"/>
        <w:jc w:val="center"/>
        <w:rPr>
          <w:rFonts w:eastAsia="Times New Roman"/>
          <w:color w:val="000000"/>
          <w:kern w:val="1"/>
          <w:lang w:eastAsia="ru-RU"/>
        </w:rPr>
      </w:pPr>
      <w:r w:rsidRPr="00E37AB7">
        <w:rPr>
          <w:rFonts w:eastAsia="Times New Roman"/>
          <w:color w:val="000000"/>
          <w:kern w:val="1"/>
          <w:lang w:eastAsia="ru-RU"/>
        </w:rPr>
        <w:t xml:space="preserve">(проект разработан в соответствии с муниципальным контрактом </w:t>
      </w:r>
      <w:r w:rsidRPr="00387D2D">
        <w:rPr>
          <w:rFonts w:eastAsia="Times New Roman"/>
          <w:color w:val="000000"/>
          <w:kern w:val="1"/>
          <w:lang w:eastAsia="ru-RU"/>
        </w:rPr>
        <w:t>№001</w:t>
      </w:r>
      <w:r>
        <w:rPr>
          <w:rFonts w:eastAsia="Times New Roman"/>
          <w:color w:val="000000"/>
          <w:kern w:val="1"/>
          <w:lang w:eastAsia="ru-RU"/>
        </w:rPr>
        <w:t xml:space="preserve"> от</w:t>
      </w:r>
      <w:r w:rsidR="001A38DC">
        <w:rPr>
          <w:rFonts w:eastAsia="Times New Roman"/>
          <w:color w:val="000000"/>
          <w:kern w:val="1"/>
          <w:lang w:eastAsia="ru-RU"/>
        </w:rPr>
        <w:t xml:space="preserve"> 06</w:t>
      </w:r>
      <w:r w:rsidRPr="00855A75">
        <w:rPr>
          <w:rFonts w:eastAsia="Times New Roman"/>
          <w:color w:val="000000"/>
          <w:kern w:val="1"/>
          <w:lang w:eastAsia="ru-RU"/>
        </w:rPr>
        <w:t>.0</w:t>
      </w:r>
      <w:r w:rsidR="001A38DC">
        <w:rPr>
          <w:rFonts w:eastAsia="Times New Roman"/>
          <w:color w:val="000000"/>
          <w:kern w:val="1"/>
          <w:lang w:eastAsia="ru-RU"/>
        </w:rPr>
        <w:t>9</w:t>
      </w:r>
      <w:r w:rsidRPr="00387D2D">
        <w:rPr>
          <w:rFonts w:eastAsia="Times New Roman"/>
          <w:color w:val="000000"/>
          <w:kern w:val="1"/>
          <w:lang w:eastAsia="ru-RU"/>
        </w:rPr>
        <w:t>.11</w:t>
      </w:r>
      <w:r w:rsidRPr="00E37AB7">
        <w:rPr>
          <w:rFonts w:eastAsia="Times New Roman"/>
          <w:color w:val="000000"/>
          <w:kern w:val="1"/>
          <w:lang w:eastAsia="ru-RU"/>
        </w:rPr>
        <w:t>)</w:t>
      </w:r>
    </w:p>
    <w:p w:rsidR="00435236" w:rsidRDefault="00435236" w:rsidP="00435236">
      <w:pPr>
        <w:suppressAutoHyphens/>
        <w:ind w:left="-240"/>
        <w:jc w:val="center"/>
        <w:rPr>
          <w:b/>
          <w:sz w:val="16"/>
          <w:szCs w:val="16"/>
        </w:rPr>
      </w:pPr>
    </w:p>
    <w:p w:rsidR="00435236" w:rsidRDefault="00435236" w:rsidP="00435236">
      <w:pPr>
        <w:suppressAutoHyphens/>
        <w:ind w:left="-240"/>
        <w:jc w:val="center"/>
        <w:rPr>
          <w:b/>
          <w:sz w:val="16"/>
          <w:szCs w:val="16"/>
        </w:rPr>
      </w:pPr>
    </w:p>
    <w:p w:rsidR="00435236" w:rsidRPr="007D6B1A" w:rsidRDefault="00435236" w:rsidP="00435236">
      <w:pPr>
        <w:suppressAutoHyphens/>
        <w:ind w:left="-240"/>
        <w:jc w:val="center"/>
        <w:rPr>
          <w:b/>
          <w:sz w:val="16"/>
          <w:szCs w:val="16"/>
        </w:rPr>
      </w:pPr>
    </w:p>
    <w:p w:rsidR="00435236" w:rsidRPr="00082F91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 xml:space="preserve">МАТЕРИАЛЫ ПО ОБОСНОВАНИЮ </w:t>
      </w:r>
    </w:p>
    <w:p w:rsidR="00435236" w:rsidRPr="00082F91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>ГЕНЕРАЛЬНОГО ПЛАНА</w:t>
      </w:r>
    </w:p>
    <w:p w:rsidR="00435236" w:rsidRDefault="00435236" w:rsidP="00435236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435236" w:rsidRDefault="00435236" w:rsidP="00435236">
      <w:pPr>
        <w:suppressAutoHyphens/>
        <w:ind w:left="-240"/>
        <w:jc w:val="center"/>
        <w:rPr>
          <w:b/>
          <w:color w:val="000000"/>
          <w:sz w:val="32"/>
          <w:szCs w:val="32"/>
        </w:rPr>
      </w:pPr>
    </w:p>
    <w:p w:rsidR="00435236" w:rsidRDefault="00435236" w:rsidP="00435236">
      <w:pPr>
        <w:suppressAutoHyphens/>
        <w:ind w:left="-240"/>
        <w:jc w:val="center"/>
        <w:rPr>
          <w:b/>
          <w:color w:val="000000"/>
          <w:sz w:val="32"/>
          <w:szCs w:val="32"/>
        </w:rPr>
      </w:pPr>
    </w:p>
    <w:p w:rsidR="00435236" w:rsidRPr="006F2053" w:rsidRDefault="00435236" w:rsidP="00435236">
      <w:pPr>
        <w:suppressAutoHyphens/>
        <w:ind w:left="-240"/>
        <w:jc w:val="center"/>
        <w:rPr>
          <w:b/>
          <w:color w:val="000000"/>
          <w:sz w:val="28"/>
          <w:szCs w:val="28"/>
        </w:rPr>
      </w:pPr>
      <w:r w:rsidRPr="006F2053">
        <w:rPr>
          <w:b/>
          <w:color w:val="000000"/>
          <w:sz w:val="28"/>
          <w:szCs w:val="28"/>
        </w:rPr>
        <w:t xml:space="preserve">Том </w:t>
      </w:r>
      <w:r>
        <w:rPr>
          <w:b/>
          <w:color w:val="000000"/>
          <w:sz w:val="28"/>
          <w:szCs w:val="28"/>
        </w:rPr>
        <w:t>3</w:t>
      </w:r>
      <w:r w:rsidRPr="006F2053">
        <w:rPr>
          <w:b/>
          <w:color w:val="000000"/>
          <w:sz w:val="28"/>
          <w:szCs w:val="28"/>
        </w:rPr>
        <w:t xml:space="preserve"> </w:t>
      </w:r>
    </w:p>
    <w:p w:rsidR="00435236" w:rsidRPr="0053049F" w:rsidRDefault="00435236" w:rsidP="00435236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435236" w:rsidRDefault="00435236" w:rsidP="00435236">
      <w:pPr>
        <w:suppressAutoHyphens/>
        <w:autoSpaceDE w:val="0"/>
        <w:ind w:left="-240" w:firstLine="567"/>
        <w:jc w:val="center"/>
        <w:rPr>
          <w:b/>
          <w:bCs/>
        </w:rPr>
      </w:pPr>
    </w:p>
    <w:p w:rsidR="00435236" w:rsidRDefault="00435236" w:rsidP="001A38DC">
      <w:pPr>
        <w:suppressAutoHyphens/>
        <w:autoSpaceDE w:val="0"/>
        <w:ind w:firstLine="0"/>
        <w:jc w:val="center"/>
        <w:rPr>
          <w:b/>
          <w:bCs/>
        </w:rPr>
        <w:sectPr w:rsidR="00435236" w:rsidSect="009228B7">
          <w:headerReference w:type="even" r:id="rId10"/>
          <w:headerReference w:type="default" r:id="rId11"/>
          <w:footerReference w:type="default" r:id="rId12"/>
          <w:pgSz w:w="11906" w:h="16838"/>
          <w:pgMar w:top="1134" w:right="1134" w:bottom="1418" w:left="1701" w:header="708" w:footer="708" w:gutter="0"/>
          <w:cols w:space="708"/>
          <w:titlePg/>
          <w:docGrid w:linePitch="360"/>
        </w:sectPr>
      </w:pPr>
      <w:r>
        <w:rPr>
          <w:b/>
          <w:bCs/>
        </w:rPr>
        <w:t xml:space="preserve">г. </w:t>
      </w:r>
      <w:r w:rsidRPr="00A940D4">
        <w:rPr>
          <w:b/>
          <w:bCs/>
        </w:rPr>
        <w:t>Долгопрудный 20</w:t>
      </w:r>
      <w:r>
        <w:rPr>
          <w:b/>
          <w:bCs/>
        </w:rPr>
        <w:t>11 г.</w:t>
      </w:r>
    </w:p>
    <w:p w:rsidR="00435236" w:rsidRPr="00E37AB7" w:rsidRDefault="00435236" w:rsidP="00435236">
      <w:pPr>
        <w:framePr w:hSpace="180" w:wrap="around" w:vAnchor="text" w:hAnchor="margin" w:xAlign="center" w:y="-183"/>
        <w:suppressAutoHyphens/>
        <w:spacing w:line="240" w:lineRule="auto"/>
        <w:ind w:left="-240"/>
        <w:contextualSpacing/>
        <w:jc w:val="center"/>
        <w:rPr>
          <w:rFonts w:ascii="Arial Black" w:eastAsia="Times New Roman" w:hAnsi="Arial Black"/>
          <w:color w:val="000000"/>
          <w:kern w:val="0"/>
          <w:lang w:eastAsia="ru-RU"/>
        </w:rPr>
      </w:pPr>
      <w:r w:rsidRPr="00E37AB7">
        <w:rPr>
          <w:rFonts w:ascii="Arial Black" w:eastAsia="Times New Roman" w:hAnsi="Arial Black"/>
          <w:color w:val="000000"/>
          <w:kern w:val="0"/>
          <w:lang w:eastAsia="ru-RU"/>
        </w:rPr>
        <w:lastRenderedPageBreak/>
        <w:t>Общество с ограниченной ответственностью</w:t>
      </w:r>
    </w:p>
    <w:p w:rsidR="00435236" w:rsidRPr="00E37AB7" w:rsidRDefault="00435236" w:rsidP="00435236">
      <w:pPr>
        <w:framePr w:hSpace="180" w:wrap="around" w:vAnchor="text" w:hAnchor="margin" w:xAlign="center" w:y="-183"/>
        <w:suppressAutoHyphens/>
        <w:spacing w:line="240" w:lineRule="auto"/>
        <w:ind w:left="-240"/>
        <w:contextualSpacing/>
        <w:jc w:val="center"/>
        <w:rPr>
          <w:rFonts w:ascii="Arial Black" w:eastAsia="Times New Roman" w:hAnsi="Arial Black"/>
          <w:color w:val="000000"/>
          <w:kern w:val="0"/>
          <w:lang w:eastAsia="ru-RU"/>
        </w:rPr>
      </w:pPr>
      <w:r w:rsidRPr="00E37AB7">
        <w:rPr>
          <w:rFonts w:ascii="Arial Black" w:eastAsia="Times New Roman" w:hAnsi="Arial Black"/>
          <w:color w:val="000000"/>
          <w:kern w:val="0"/>
          <w:lang w:eastAsia="ru-RU"/>
        </w:rPr>
        <w:t>Научно-внедренческий центр</w:t>
      </w:r>
    </w:p>
    <w:p w:rsidR="00435236" w:rsidRPr="00E37AB7" w:rsidRDefault="00435236" w:rsidP="00435236">
      <w:pPr>
        <w:suppressAutoHyphens/>
        <w:spacing w:line="240" w:lineRule="auto"/>
        <w:ind w:left="-240"/>
        <w:contextualSpacing/>
        <w:jc w:val="center"/>
        <w:rPr>
          <w:rFonts w:ascii="Arial Black" w:eastAsia="Times New Roman" w:hAnsi="Arial Black"/>
          <w:color w:val="000000"/>
          <w:kern w:val="0"/>
          <w:lang w:eastAsia="ru-RU"/>
        </w:rPr>
      </w:pPr>
      <w:r>
        <w:rPr>
          <w:rFonts w:ascii="Arial Black" w:eastAsia="Times New Roman" w:hAnsi="Arial Black"/>
          <w:color w:val="000000"/>
          <w:kern w:val="0"/>
          <w:lang w:eastAsia="ru-RU"/>
        </w:rPr>
        <w:t>«ИНТЕГРАЦИОННЫЕ ТЕХНОЛОГИИ»</w:t>
      </w:r>
    </w:p>
    <w:p w:rsidR="00435236" w:rsidRDefault="00435236" w:rsidP="00435236">
      <w:pPr>
        <w:suppressAutoHyphens/>
        <w:ind w:left="-240"/>
        <w:jc w:val="center"/>
        <w:rPr>
          <w:b/>
          <w:color w:val="000000"/>
          <w:sz w:val="28"/>
          <w:szCs w:val="28"/>
        </w:rPr>
      </w:pPr>
    </w:p>
    <w:p w:rsidR="00435236" w:rsidRPr="0053049F" w:rsidRDefault="00435236" w:rsidP="00435236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435236" w:rsidRDefault="00435236" w:rsidP="00435236">
      <w:pPr>
        <w:suppressAutoHyphens/>
        <w:ind w:left="-240"/>
        <w:jc w:val="center"/>
        <w:rPr>
          <w:b/>
          <w:sz w:val="36"/>
          <w:szCs w:val="36"/>
        </w:rPr>
      </w:pPr>
    </w:p>
    <w:p w:rsidR="00435236" w:rsidRDefault="00435236" w:rsidP="00435236">
      <w:pPr>
        <w:suppressAutoHyphens/>
        <w:ind w:left="-240"/>
        <w:jc w:val="center"/>
        <w:rPr>
          <w:b/>
          <w:sz w:val="36"/>
          <w:szCs w:val="36"/>
        </w:rPr>
      </w:pP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>ПРОЕКТ ГЕНЕРАЛЬНОГО ПЛАНА</w:t>
      </w:r>
    </w:p>
    <w:p w:rsidR="00435236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МУНИЦИПАЛЬНОГО ОБРАЗОВАНИЯ</w:t>
      </w:r>
      <w:r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«ПОСЕЛОК ГЛУШКОВО»</w:t>
      </w:r>
    </w:p>
    <w:p w:rsidR="00435236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ГЛУШКОВСКОГО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МУНИЦИПАЛЬНОГО Р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АЙОНА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6"/>
          <w:szCs w:val="36"/>
          <w:lang w:eastAsia="ru-RU"/>
        </w:rPr>
      </w:pPr>
      <w:r>
        <w:rPr>
          <w:rFonts w:eastAsia="Times New Roman"/>
          <w:b/>
          <w:kern w:val="0"/>
          <w:sz w:val="36"/>
          <w:szCs w:val="36"/>
          <w:lang w:eastAsia="ru-RU"/>
        </w:rPr>
        <w:t>КУРСКОЙ</w:t>
      </w:r>
      <w:r w:rsidRPr="00E37AB7">
        <w:rPr>
          <w:rFonts w:eastAsia="Times New Roman"/>
          <w:b/>
          <w:kern w:val="0"/>
          <w:sz w:val="36"/>
          <w:szCs w:val="36"/>
          <w:lang w:eastAsia="ru-RU"/>
        </w:rPr>
        <w:t xml:space="preserve"> ОБЛАСТИ</w:t>
      </w:r>
    </w:p>
    <w:p w:rsidR="00435236" w:rsidRPr="00E37AB7" w:rsidRDefault="00435236" w:rsidP="00435236">
      <w:pPr>
        <w:suppressAutoHyphens/>
        <w:autoSpaceDE w:val="0"/>
        <w:spacing w:line="240" w:lineRule="auto"/>
        <w:ind w:left="-240" w:firstLine="567"/>
        <w:jc w:val="center"/>
        <w:rPr>
          <w:rFonts w:eastAsia="Times New Roman"/>
          <w:color w:val="000000"/>
          <w:kern w:val="1"/>
          <w:lang w:eastAsia="ru-RU"/>
        </w:rPr>
      </w:pPr>
      <w:r w:rsidRPr="00E37AB7">
        <w:rPr>
          <w:rFonts w:eastAsia="Times New Roman"/>
          <w:color w:val="000000"/>
          <w:kern w:val="1"/>
          <w:lang w:eastAsia="ru-RU"/>
        </w:rPr>
        <w:t xml:space="preserve">(проект разработан в соответствии с муниципальным контрактом </w:t>
      </w:r>
    </w:p>
    <w:p w:rsidR="00435236" w:rsidRPr="00E37AB7" w:rsidRDefault="001A38DC" w:rsidP="00435236">
      <w:pPr>
        <w:suppressAutoHyphens/>
        <w:autoSpaceDE w:val="0"/>
        <w:spacing w:line="240" w:lineRule="auto"/>
        <w:ind w:left="-240" w:firstLine="567"/>
        <w:jc w:val="center"/>
        <w:rPr>
          <w:rFonts w:eastAsia="Times New Roman"/>
          <w:color w:val="000000"/>
          <w:kern w:val="1"/>
          <w:lang w:eastAsia="ru-RU"/>
        </w:rPr>
      </w:pPr>
      <w:r>
        <w:rPr>
          <w:rFonts w:eastAsia="Times New Roman"/>
          <w:color w:val="000000"/>
          <w:kern w:val="1"/>
          <w:lang w:eastAsia="ru-RU"/>
        </w:rPr>
        <w:t>№</w:t>
      </w:r>
      <w:r w:rsidR="00435236" w:rsidRPr="00387D2D">
        <w:rPr>
          <w:rFonts w:eastAsia="Times New Roman"/>
          <w:color w:val="000000"/>
          <w:kern w:val="1"/>
          <w:lang w:eastAsia="ru-RU"/>
        </w:rPr>
        <w:t>001</w:t>
      </w:r>
      <w:r w:rsidR="00435236">
        <w:rPr>
          <w:rFonts w:eastAsia="Times New Roman"/>
          <w:color w:val="000000"/>
          <w:kern w:val="1"/>
          <w:lang w:eastAsia="ru-RU"/>
        </w:rPr>
        <w:t xml:space="preserve"> от </w:t>
      </w:r>
      <w:r>
        <w:rPr>
          <w:rFonts w:eastAsia="Times New Roman"/>
          <w:color w:val="000000"/>
          <w:kern w:val="1"/>
          <w:lang w:eastAsia="ru-RU"/>
        </w:rPr>
        <w:t>06</w:t>
      </w:r>
      <w:r w:rsidR="00435236" w:rsidRPr="00855A75">
        <w:rPr>
          <w:rFonts w:eastAsia="Times New Roman"/>
          <w:color w:val="000000"/>
          <w:kern w:val="1"/>
          <w:lang w:eastAsia="ru-RU"/>
        </w:rPr>
        <w:t>.0</w:t>
      </w:r>
      <w:r>
        <w:rPr>
          <w:rFonts w:eastAsia="Times New Roman"/>
          <w:color w:val="000000"/>
          <w:kern w:val="1"/>
          <w:lang w:eastAsia="ru-RU"/>
        </w:rPr>
        <w:t>9</w:t>
      </w:r>
      <w:r w:rsidR="00435236" w:rsidRPr="00387D2D">
        <w:rPr>
          <w:rFonts w:eastAsia="Times New Roman"/>
          <w:color w:val="000000"/>
          <w:kern w:val="1"/>
          <w:lang w:eastAsia="ru-RU"/>
        </w:rPr>
        <w:t>.11</w:t>
      </w:r>
      <w:r w:rsidR="00435236" w:rsidRPr="00E37AB7">
        <w:rPr>
          <w:rFonts w:eastAsia="Times New Roman"/>
          <w:color w:val="000000"/>
          <w:kern w:val="1"/>
          <w:lang w:eastAsia="ru-RU"/>
        </w:rPr>
        <w:t>)</w:t>
      </w:r>
    </w:p>
    <w:p w:rsidR="00435236" w:rsidRDefault="00435236" w:rsidP="00435236">
      <w:pPr>
        <w:suppressAutoHyphens/>
        <w:ind w:left="-240"/>
        <w:jc w:val="center"/>
        <w:rPr>
          <w:b/>
          <w:sz w:val="16"/>
          <w:szCs w:val="16"/>
        </w:rPr>
      </w:pPr>
    </w:p>
    <w:p w:rsidR="00435236" w:rsidRPr="007D6B1A" w:rsidRDefault="00435236" w:rsidP="00435236">
      <w:pPr>
        <w:suppressAutoHyphens/>
        <w:ind w:left="-240"/>
        <w:jc w:val="center"/>
        <w:rPr>
          <w:b/>
          <w:sz w:val="16"/>
          <w:szCs w:val="16"/>
        </w:rPr>
      </w:pPr>
    </w:p>
    <w:p w:rsidR="00435236" w:rsidRDefault="00435236" w:rsidP="00435236">
      <w:pPr>
        <w:suppressAutoHyphens/>
        <w:ind w:left="-240"/>
        <w:jc w:val="center"/>
        <w:rPr>
          <w:b/>
          <w:sz w:val="32"/>
          <w:szCs w:val="32"/>
        </w:rPr>
      </w:pPr>
    </w:p>
    <w:p w:rsidR="00435236" w:rsidRPr="00082F91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 xml:space="preserve">МАТЕРИАЛЫ ПО ОБОСНОВАНИЮ </w:t>
      </w:r>
    </w:p>
    <w:p w:rsidR="00435236" w:rsidRPr="00E37AB7" w:rsidRDefault="00435236" w:rsidP="00435236">
      <w:pPr>
        <w:suppressAutoHyphens/>
        <w:spacing w:line="240" w:lineRule="auto"/>
        <w:ind w:left="-240"/>
        <w:jc w:val="center"/>
        <w:rPr>
          <w:rFonts w:eastAsia="Times New Roman"/>
          <w:b/>
          <w:kern w:val="0"/>
          <w:sz w:val="32"/>
          <w:szCs w:val="32"/>
          <w:lang w:eastAsia="ru-RU"/>
        </w:rPr>
      </w:pPr>
      <w:r w:rsidRPr="00082F91">
        <w:rPr>
          <w:rFonts w:eastAsia="Times New Roman"/>
          <w:b/>
          <w:kern w:val="0"/>
          <w:sz w:val="32"/>
          <w:szCs w:val="32"/>
          <w:lang w:eastAsia="ru-RU"/>
        </w:rPr>
        <w:t>ГЕНЕРАЛЬНОГО ПЛАНА</w:t>
      </w:r>
    </w:p>
    <w:p w:rsidR="00435236" w:rsidRDefault="00435236" w:rsidP="00435236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435236" w:rsidRDefault="00435236" w:rsidP="00435236">
      <w:pPr>
        <w:suppressAutoHyphens/>
        <w:ind w:left="-240"/>
        <w:contextualSpacing/>
        <w:rPr>
          <w:b/>
          <w:color w:val="000000"/>
          <w:sz w:val="16"/>
          <w:szCs w:val="16"/>
        </w:rPr>
      </w:pPr>
    </w:p>
    <w:p w:rsidR="00435236" w:rsidRDefault="00435236" w:rsidP="00435236">
      <w:pPr>
        <w:suppressAutoHyphens/>
        <w:ind w:left="-240"/>
        <w:jc w:val="center"/>
        <w:rPr>
          <w:b/>
          <w:sz w:val="28"/>
          <w:szCs w:val="28"/>
        </w:rPr>
      </w:pPr>
    </w:p>
    <w:p w:rsidR="00435236" w:rsidRPr="00BA2CD5" w:rsidRDefault="00435236" w:rsidP="00435236">
      <w:pPr>
        <w:suppressAutoHyphens/>
        <w:ind w:left="-240"/>
        <w:jc w:val="center"/>
        <w:rPr>
          <w:b/>
          <w:sz w:val="28"/>
          <w:szCs w:val="28"/>
        </w:rPr>
      </w:pPr>
      <w:r w:rsidRPr="00BA2CD5">
        <w:rPr>
          <w:b/>
          <w:sz w:val="28"/>
          <w:szCs w:val="28"/>
        </w:rPr>
        <w:t xml:space="preserve">Том </w:t>
      </w:r>
      <w:r>
        <w:rPr>
          <w:b/>
          <w:sz w:val="28"/>
          <w:szCs w:val="28"/>
        </w:rPr>
        <w:t>3</w:t>
      </w:r>
      <w:r w:rsidRPr="00BA2CD5">
        <w:rPr>
          <w:b/>
          <w:sz w:val="28"/>
          <w:szCs w:val="28"/>
        </w:rPr>
        <w:t xml:space="preserve"> </w:t>
      </w:r>
    </w:p>
    <w:p w:rsidR="00435236" w:rsidRDefault="00435236" w:rsidP="00435236">
      <w:pPr>
        <w:suppressAutoHyphens/>
        <w:jc w:val="center"/>
        <w:rPr>
          <w:b/>
          <w:sz w:val="28"/>
          <w:szCs w:val="28"/>
        </w:rPr>
      </w:pPr>
    </w:p>
    <w:p w:rsidR="00435236" w:rsidRPr="00BA2CD5" w:rsidRDefault="00435236" w:rsidP="00435236">
      <w:pPr>
        <w:suppressAutoHyphens/>
        <w:jc w:val="center"/>
        <w:rPr>
          <w:b/>
          <w:bCs/>
        </w:rPr>
      </w:pPr>
    </w:p>
    <w:p w:rsidR="00435236" w:rsidRPr="00E37AB7" w:rsidRDefault="00435236" w:rsidP="00435236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2675890</wp:posOffset>
            </wp:positionH>
            <wp:positionV relativeFrom="paragraph">
              <wp:posOffset>5302885</wp:posOffset>
            </wp:positionV>
            <wp:extent cx="1423670" cy="1411605"/>
            <wp:effectExtent l="19050" t="0" r="5080" b="0"/>
            <wp:wrapNone/>
            <wp:docPr id="4" name="Графический объек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фический объект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141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Директор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 xml:space="preserve"> 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Томилин В.В.</w:t>
      </w:r>
    </w:p>
    <w:p w:rsidR="00435236" w:rsidRDefault="00435236" w:rsidP="00435236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 xml:space="preserve">Руководитель проекта 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Шуклин Г.С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.</w:t>
      </w:r>
    </w:p>
    <w:p w:rsidR="00435236" w:rsidRDefault="00435236" w:rsidP="00435236">
      <w:pPr>
        <w:suppressAutoHyphens/>
        <w:autoSpaceDE w:val="0"/>
        <w:ind w:firstLine="567"/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</w:pP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Главный архитек</w:t>
      </w:r>
      <w:r w:rsidR="00BB1EE5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т</w:t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о</w:t>
      </w:r>
      <w:r w:rsidR="00BB1EE5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р</w:t>
      </w:r>
      <w:r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 xml:space="preserve"> проекта</w:t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E37AB7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ab/>
      </w:r>
      <w:r w:rsidRPr="002F18B9">
        <w:rPr>
          <w:rFonts w:eastAsia="Times New Roman"/>
          <w:b/>
          <w:bCs/>
          <w:noProof/>
          <w:kern w:val="1"/>
          <w:sz w:val="28"/>
          <w:szCs w:val="28"/>
          <w:lang w:eastAsia="ru-RU"/>
        </w:rPr>
        <w:t>Ниязов А.Ю.</w:t>
      </w:r>
    </w:p>
    <w:p w:rsidR="00435236" w:rsidRPr="00BA2CD5" w:rsidRDefault="00435236" w:rsidP="00435236">
      <w:pPr>
        <w:suppressAutoHyphens/>
        <w:jc w:val="center"/>
        <w:rPr>
          <w:b/>
          <w:bCs/>
        </w:rPr>
      </w:pPr>
    </w:p>
    <w:p w:rsidR="00435236" w:rsidRDefault="00435236" w:rsidP="00435236">
      <w:pPr>
        <w:suppressAutoHyphens/>
        <w:jc w:val="center"/>
        <w:rPr>
          <w:b/>
          <w:bCs/>
        </w:rPr>
      </w:pPr>
    </w:p>
    <w:p w:rsidR="00435236" w:rsidRDefault="00435236" w:rsidP="00435236">
      <w:pPr>
        <w:suppressAutoHyphens/>
        <w:jc w:val="center"/>
        <w:rPr>
          <w:b/>
          <w:bCs/>
        </w:rPr>
      </w:pPr>
    </w:p>
    <w:p w:rsidR="00435236" w:rsidRDefault="00435236" w:rsidP="00435236">
      <w:pPr>
        <w:suppressAutoHyphens/>
        <w:jc w:val="center"/>
        <w:rPr>
          <w:b/>
          <w:bCs/>
        </w:rPr>
      </w:pPr>
    </w:p>
    <w:p w:rsidR="00435236" w:rsidRDefault="00435236" w:rsidP="00435236">
      <w:pPr>
        <w:suppressAutoHyphens/>
        <w:jc w:val="center"/>
        <w:rPr>
          <w:b/>
          <w:bCs/>
        </w:rPr>
      </w:pPr>
      <w:r w:rsidRPr="00BA2CD5">
        <w:rPr>
          <w:b/>
          <w:bCs/>
        </w:rPr>
        <w:t>г. Долгопрудный 20</w:t>
      </w:r>
      <w:r>
        <w:rPr>
          <w:b/>
          <w:bCs/>
        </w:rPr>
        <w:t>11</w:t>
      </w:r>
      <w:r w:rsidRPr="00BA2CD5">
        <w:rPr>
          <w:b/>
          <w:bCs/>
        </w:rPr>
        <w:t xml:space="preserve"> г.</w:t>
      </w:r>
    </w:p>
    <w:p w:rsidR="00435236" w:rsidRPr="00E37AB7" w:rsidRDefault="00435236" w:rsidP="00435236">
      <w:pPr>
        <w:pageBreakBefore/>
        <w:suppressAutoHyphens/>
        <w:spacing w:line="240" w:lineRule="auto"/>
        <w:jc w:val="center"/>
        <w:rPr>
          <w:rFonts w:eastAsia="Times New Roman"/>
          <w:b/>
          <w:kern w:val="0"/>
          <w:lang w:eastAsia="ru-RU"/>
        </w:rPr>
      </w:pPr>
      <w:bookmarkStart w:id="2" w:name="_Toc268263619"/>
      <w:bookmarkStart w:id="3" w:name="_Toc268084563"/>
      <w:bookmarkStart w:id="4" w:name="_Toc256375541"/>
      <w:bookmarkStart w:id="5" w:name="_Toc256429330"/>
      <w:bookmarkStart w:id="6" w:name="_Toc263243175"/>
      <w:bookmarkStart w:id="7" w:name="_Toc268263700"/>
      <w:bookmarkStart w:id="8" w:name="_Toc301268062"/>
      <w:bookmarkEnd w:id="0"/>
      <w:r w:rsidRPr="00E37AB7">
        <w:rPr>
          <w:rFonts w:eastAsia="Times New Roman"/>
          <w:b/>
          <w:kern w:val="0"/>
          <w:lang w:eastAsia="ru-RU"/>
        </w:rPr>
        <w:lastRenderedPageBreak/>
        <w:t xml:space="preserve">АВТОРСКИЙ КОЛЛЕКТИВ </w:t>
      </w:r>
    </w:p>
    <w:p w:rsidR="00435236" w:rsidRPr="00E37AB7" w:rsidRDefault="00435236" w:rsidP="00435236">
      <w:pPr>
        <w:suppressAutoHyphens/>
        <w:spacing w:line="240" w:lineRule="auto"/>
        <w:jc w:val="center"/>
        <w:rPr>
          <w:rFonts w:eastAsia="Times New Roman"/>
          <w:b/>
          <w:kern w:val="0"/>
          <w:lang w:eastAsia="ru-RU"/>
        </w:rPr>
      </w:pPr>
      <w:r w:rsidRPr="00E37AB7">
        <w:rPr>
          <w:rFonts w:eastAsia="Times New Roman"/>
          <w:b/>
          <w:kern w:val="0"/>
          <w:lang w:eastAsia="ru-RU"/>
        </w:rPr>
        <w:t xml:space="preserve">ООО НВЦ </w:t>
      </w:r>
      <w:r>
        <w:rPr>
          <w:rFonts w:eastAsia="Times New Roman"/>
          <w:b/>
          <w:kern w:val="0"/>
          <w:lang w:eastAsia="ru-RU"/>
        </w:rPr>
        <w:t>«</w:t>
      </w:r>
      <w:r w:rsidRPr="00A77EE6">
        <w:rPr>
          <w:rFonts w:eastAsia="Times New Roman"/>
          <w:b/>
          <w:kern w:val="0"/>
          <w:lang w:eastAsia="ru-RU"/>
        </w:rPr>
        <w:t>Интеграционные технологии</w:t>
      </w:r>
      <w:r>
        <w:rPr>
          <w:rFonts w:eastAsia="Times New Roman"/>
          <w:b/>
          <w:kern w:val="0"/>
          <w:lang w:eastAsia="ru-RU"/>
        </w:rPr>
        <w:t>»</w:t>
      </w:r>
    </w:p>
    <w:p w:rsidR="00435236" w:rsidRPr="00E37AB7" w:rsidRDefault="00435236" w:rsidP="00435236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435236" w:rsidRPr="00E37AB7" w:rsidRDefault="00435236" w:rsidP="00435236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435236" w:rsidRPr="00E37AB7" w:rsidRDefault="00435236" w:rsidP="00435236">
      <w:pPr>
        <w:suppressAutoHyphens/>
        <w:spacing w:line="240" w:lineRule="auto"/>
        <w:jc w:val="center"/>
        <w:rPr>
          <w:rFonts w:eastAsia="Times New Roman"/>
          <w:b/>
          <w:i/>
          <w:kern w:val="0"/>
          <w:lang w:eastAsia="ru-RU"/>
        </w:rPr>
      </w:pPr>
    </w:p>
    <w:p w:rsidR="00145BD8" w:rsidRDefault="00145BD8" w:rsidP="00145BD8">
      <w:pPr>
        <w:suppressAutoHyphens/>
        <w:autoSpaceDE w:val="0"/>
        <w:spacing w:line="240" w:lineRule="auto"/>
        <w:ind w:left="2835" w:hanging="2410"/>
        <w:rPr>
          <w:rFonts w:eastAsia="Times New Roman"/>
          <w:b/>
          <w:bCs/>
          <w:i/>
          <w:kern w:val="1"/>
          <w:lang w:eastAsia="ru-RU"/>
        </w:rPr>
      </w:pPr>
      <w:r w:rsidRPr="000C6FCC">
        <w:rPr>
          <w:rFonts w:eastAsia="Times New Roman"/>
          <w:b/>
          <w:bCs/>
          <w:i/>
          <w:kern w:val="1"/>
          <w:lang w:eastAsia="ru-RU"/>
        </w:rPr>
        <w:t>Томилин В.В</w:t>
      </w:r>
      <w:r>
        <w:rPr>
          <w:rFonts w:eastAsia="Times New Roman"/>
          <w:b/>
          <w:bCs/>
          <w:i/>
          <w:kern w:val="1"/>
          <w:lang w:eastAsia="ru-RU"/>
        </w:rPr>
        <w:t xml:space="preserve">                 </w:t>
      </w:r>
      <w:r w:rsidRPr="00E37AB7">
        <w:rPr>
          <w:rFonts w:eastAsia="Times New Roman"/>
          <w:b/>
          <w:bCs/>
          <w:i/>
          <w:kern w:val="1"/>
          <w:lang w:eastAsia="ru-RU"/>
        </w:rPr>
        <w:t xml:space="preserve">—  </w:t>
      </w:r>
      <w:r>
        <w:rPr>
          <w:rFonts w:eastAsia="Times New Roman"/>
          <w:b/>
          <w:bCs/>
          <w:i/>
          <w:kern w:val="1"/>
          <w:lang w:eastAsia="ru-RU"/>
        </w:rPr>
        <w:t>директор</w:t>
      </w:r>
    </w:p>
    <w:p w:rsidR="00145BD8" w:rsidRPr="00E37AB7" w:rsidRDefault="00145BD8" w:rsidP="00145BD8">
      <w:pPr>
        <w:suppressAutoHyphens/>
        <w:autoSpaceDE w:val="0"/>
        <w:spacing w:line="240" w:lineRule="auto"/>
        <w:ind w:left="2835" w:hanging="2410"/>
        <w:rPr>
          <w:rFonts w:eastAsia="Times New Roman"/>
          <w:b/>
          <w:bCs/>
          <w:i/>
          <w:kern w:val="1"/>
          <w:lang w:eastAsia="ru-RU"/>
        </w:rPr>
      </w:pPr>
    </w:p>
    <w:p w:rsidR="00145BD8" w:rsidRPr="00E37AB7" w:rsidRDefault="00145BD8" w:rsidP="00145BD8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 w:rsidRPr="00E37AB7">
        <w:rPr>
          <w:rFonts w:eastAsia="Times New Roman"/>
          <w:b/>
          <w:bCs/>
          <w:i/>
          <w:kern w:val="1"/>
          <w:lang w:eastAsia="ru-RU"/>
        </w:rPr>
        <w:t>Ниязов А.Ю.</w:t>
      </w:r>
      <w:r>
        <w:rPr>
          <w:rFonts w:eastAsia="Times New Roman"/>
          <w:b/>
          <w:bCs/>
          <w:i/>
          <w:kern w:val="1"/>
          <w:lang w:eastAsia="ru-RU"/>
        </w:rPr>
        <w:tab/>
      </w:r>
      <w:r>
        <w:rPr>
          <w:rFonts w:eastAsia="Times New Roman"/>
          <w:b/>
          <w:bCs/>
          <w:i/>
          <w:kern w:val="1"/>
          <w:lang w:eastAsia="ru-RU"/>
        </w:rPr>
        <w:tab/>
      </w:r>
      <w:r w:rsidRPr="00E37AB7">
        <w:rPr>
          <w:rFonts w:eastAsia="Times New Roman"/>
          <w:b/>
          <w:bCs/>
          <w:i/>
          <w:kern w:val="1"/>
          <w:lang w:eastAsia="ru-RU"/>
        </w:rPr>
        <w:t>—  главный архитектор проекта</w:t>
      </w:r>
    </w:p>
    <w:p w:rsidR="00435236" w:rsidRPr="00E37AB7" w:rsidRDefault="00435236" w:rsidP="00435236">
      <w:pPr>
        <w:suppressAutoHyphens/>
        <w:autoSpaceDE w:val="0"/>
        <w:ind w:firstLine="567"/>
        <w:rPr>
          <w:bCs/>
          <w:i/>
          <w:kern w:val="1"/>
        </w:rPr>
      </w:pP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>
        <w:rPr>
          <w:rFonts w:eastAsia="Times New Roman"/>
          <w:b/>
          <w:bCs/>
          <w:i/>
          <w:kern w:val="1"/>
          <w:lang w:eastAsia="ru-RU"/>
        </w:rPr>
        <w:t>Шуклин Г.С.</w:t>
      </w:r>
      <w:r>
        <w:rPr>
          <w:rFonts w:eastAsia="Times New Roman"/>
          <w:b/>
          <w:bCs/>
          <w:i/>
          <w:kern w:val="1"/>
          <w:lang w:eastAsia="ru-RU"/>
        </w:rPr>
        <w:tab/>
      </w:r>
      <w:r w:rsidR="00145BD8">
        <w:rPr>
          <w:rFonts w:eastAsia="Times New Roman"/>
          <w:b/>
          <w:bCs/>
          <w:i/>
          <w:kern w:val="1"/>
          <w:lang w:eastAsia="ru-RU"/>
        </w:rPr>
        <w:t xml:space="preserve">           </w:t>
      </w:r>
      <w:r>
        <w:rPr>
          <w:rFonts w:eastAsia="Times New Roman"/>
          <w:b/>
          <w:bCs/>
          <w:i/>
          <w:kern w:val="1"/>
          <w:lang w:eastAsia="ru-RU"/>
        </w:rPr>
        <w:t xml:space="preserve"> —  руководитель проекта</w:t>
      </w:r>
    </w:p>
    <w:p w:rsidR="00435236" w:rsidRDefault="00435236" w:rsidP="00145BD8">
      <w:p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</w:p>
    <w:p w:rsidR="00145BD8" w:rsidRDefault="00145BD8" w:rsidP="00145BD8">
      <w:p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</w:p>
    <w:p w:rsidR="00145BD8" w:rsidRPr="00E37AB7" w:rsidRDefault="00145BD8" w:rsidP="00145BD8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>
        <w:rPr>
          <w:rFonts w:eastAsia="Times New Roman"/>
          <w:b/>
          <w:bCs/>
          <w:i/>
          <w:kern w:val="1"/>
          <w:lang w:eastAsia="ru-RU"/>
        </w:rPr>
        <w:t>Жмыхова Г.В.</w:t>
      </w:r>
      <w:r w:rsidRPr="00E37AB7">
        <w:rPr>
          <w:rFonts w:eastAsia="Times New Roman"/>
          <w:b/>
          <w:bCs/>
          <w:i/>
          <w:kern w:val="1"/>
          <w:lang w:eastAsia="ru-RU"/>
        </w:rPr>
        <w:tab/>
      </w:r>
      <w:r w:rsidRPr="00E37AB7">
        <w:rPr>
          <w:rFonts w:eastAsia="Times New Roman"/>
          <w:b/>
          <w:bCs/>
          <w:i/>
          <w:kern w:val="1"/>
          <w:lang w:eastAsia="ru-RU"/>
        </w:rPr>
        <w:tab/>
        <w:t xml:space="preserve">—  </w:t>
      </w:r>
      <w:r>
        <w:rPr>
          <w:rFonts w:eastAsia="Times New Roman"/>
          <w:b/>
          <w:bCs/>
          <w:i/>
          <w:kern w:val="1"/>
          <w:lang w:eastAsia="ru-RU"/>
        </w:rPr>
        <w:t>начальник отдела геоэкономического анализа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Ульянич Я.В.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Проскурина А.В.</w:t>
      </w:r>
      <w:r w:rsidRPr="00CA03D3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Лихошерстова Н.В.</w:t>
      </w:r>
      <w:r w:rsidRPr="00CA03D3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архитектор проектов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Косичкина А.А.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  <w:t>—  экономист-географ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Роспопова Н.А.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  <w:t>—  инженер-менеджер ГИС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Осьминина О.С.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редактор-корректор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76" w:lineRule="auto"/>
        <w:jc w:val="left"/>
        <w:rPr>
          <w:bCs/>
          <w:i/>
          <w:kern w:val="1"/>
        </w:rPr>
      </w:pP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/>
          <w:bCs/>
          <w:i/>
          <w:kern w:val="1"/>
          <w:lang w:eastAsia="ru-RU"/>
        </w:rPr>
      </w:pPr>
      <w:r w:rsidRPr="00E37AB7">
        <w:rPr>
          <w:rFonts w:eastAsia="Times New Roman"/>
          <w:b/>
          <w:bCs/>
          <w:i/>
          <w:kern w:val="1"/>
          <w:lang w:eastAsia="ru-RU"/>
        </w:rPr>
        <w:t>Бурцева Н. А.</w:t>
      </w:r>
      <w:r w:rsidRPr="00E37AB7">
        <w:rPr>
          <w:rFonts w:eastAsia="Times New Roman"/>
          <w:b/>
          <w:bCs/>
          <w:i/>
          <w:kern w:val="1"/>
          <w:lang w:eastAsia="ru-RU"/>
        </w:rPr>
        <w:tab/>
      </w:r>
      <w:r w:rsidRPr="00E37AB7">
        <w:rPr>
          <w:rFonts w:eastAsia="Times New Roman"/>
          <w:b/>
          <w:bCs/>
          <w:i/>
          <w:kern w:val="1"/>
          <w:lang w:eastAsia="ru-RU"/>
        </w:rPr>
        <w:tab/>
        <w:t>—  начальник отдела картографии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Морозов И.С.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старший инженер-картограф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Тимофеева К.А.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ab/>
        <w:t>—  инженер-картограф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Борисенко И.В.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Чекаданова</w:t>
      </w:r>
      <w:r w:rsidRPr="00E37AB7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>Е</w:t>
      </w:r>
      <w:r w:rsidRPr="00E37AB7">
        <w:rPr>
          <w:rFonts w:eastAsia="Times New Roman"/>
          <w:bCs/>
          <w:i/>
          <w:kern w:val="1"/>
          <w:lang w:eastAsia="ru-RU"/>
        </w:rPr>
        <w:t>.С.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Руденский П.Ю.</w:t>
      </w:r>
      <w:r w:rsidRPr="00E70EDF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Булгакова О.И.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Бартенева Е.В.</w:t>
      </w:r>
      <w:r w:rsidRPr="00E70EDF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инженер-картограф</w:t>
      </w:r>
    </w:p>
    <w:p w:rsidR="00435236" w:rsidRPr="00E37AB7" w:rsidRDefault="00435236" w:rsidP="00435236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 w:rsidRPr="00E37AB7">
        <w:rPr>
          <w:rFonts w:eastAsia="Times New Roman"/>
          <w:bCs/>
          <w:i/>
          <w:kern w:val="1"/>
          <w:lang w:eastAsia="ru-RU"/>
        </w:rPr>
        <w:t>Гальчанский К.Б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гео-</w:t>
      </w:r>
      <w:r w:rsidRPr="00E502D9">
        <w:rPr>
          <w:rFonts w:eastAsia="Times New Roman"/>
          <w:b/>
          <w:bCs/>
          <w:i/>
          <w:kern w:val="1"/>
          <w:lang w:eastAsia="ru-RU"/>
        </w:rPr>
        <w:t>системный</w:t>
      </w:r>
      <w:r w:rsidRPr="00E37AB7">
        <w:rPr>
          <w:rFonts w:eastAsia="Times New Roman"/>
          <w:bCs/>
          <w:i/>
          <w:kern w:val="1"/>
          <w:lang w:eastAsia="ru-RU"/>
        </w:rPr>
        <w:t xml:space="preserve"> администратор</w:t>
      </w:r>
    </w:p>
    <w:p w:rsidR="00435236" w:rsidRDefault="00435236" w:rsidP="00435236">
      <w:pPr>
        <w:numPr>
          <w:ilvl w:val="0"/>
          <w:numId w:val="1"/>
        </w:numPr>
        <w:suppressAutoHyphens/>
        <w:autoSpaceDE w:val="0"/>
        <w:spacing w:line="276" w:lineRule="auto"/>
        <w:jc w:val="left"/>
        <w:rPr>
          <w:b/>
          <w:bCs/>
          <w:i/>
          <w:kern w:val="1"/>
        </w:rPr>
      </w:pPr>
    </w:p>
    <w:p w:rsidR="00145BD8" w:rsidRPr="00E37AB7" w:rsidRDefault="00145BD8" w:rsidP="00145BD8">
      <w:pPr>
        <w:numPr>
          <w:ilvl w:val="0"/>
          <w:numId w:val="1"/>
        </w:numPr>
        <w:suppressAutoHyphens/>
        <w:autoSpaceDE w:val="0"/>
        <w:spacing w:line="240" w:lineRule="auto"/>
        <w:jc w:val="left"/>
        <w:rPr>
          <w:rFonts w:eastAsia="Times New Roman"/>
          <w:bCs/>
          <w:i/>
          <w:kern w:val="1"/>
          <w:lang w:eastAsia="ru-RU"/>
        </w:rPr>
      </w:pPr>
      <w:r>
        <w:rPr>
          <w:rFonts w:eastAsia="Times New Roman"/>
          <w:bCs/>
          <w:i/>
          <w:kern w:val="1"/>
          <w:lang w:eastAsia="ru-RU"/>
        </w:rPr>
        <w:t>Зикеева</w:t>
      </w:r>
      <w:r w:rsidRPr="00E37AB7">
        <w:rPr>
          <w:rFonts w:eastAsia="Times New Roman"/>
          <w:bCs/>
          <w:i/>
          <w:kern w:val="1"/>
          <w:lang w:eastAsia="ru-RU"/>
        </w:rPr>
        <w:t xml:space="preserve"> </w:t>
      </w:r>
      <w:r>
        <w:rPr>
          <w:rFonts w:eastAsia="Times New Roman"/>
          <w:bCs/>
          <w:i/>
          <w:kern w:val="1"/>
          <w:lang w:eastAsia="ru-RU"/>
        </w:rPr>
        <w:t>Д</w:t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>
        <w:rPr>
          <w:rFonts w:eastAsia="Times New Roman"/>
          <w:bCs/>
          <w:i/>
          <w:kern w:val="1"/>
          <w:lang w:eastAsia="ru-RU"/>
        </w:rPr>
        <w:t>А</w:t>
      </w:r>
      <w:r w:rsidRPr="00E37AB7">
        <w:rPr>
          <w:rFonts w:eastAsia="Times New Roman"/>
          <w:bCs/>
          <w:i/>
          <w:kern w:val="1"/>
          <w:lang w:eastAsia="ru-RU"/>
        </w:rPr>
        <w:t>.</w:t>
      </w:r>
      <w:r w:rsidRPr="00E37AB7">
        <w:rPr>
          <w:rFonts w:eastAsia="Times New Roman"/>
          <w:bCs/>
          <w:i/>
          <w:kern w:val="1"/>
          <w:lang w:eastAsia="ru-RU"/>
        </w:rPr>
        <w:tab/>
      </w:r>
      <w:r>
        <w:rPr>
          <w:rFonts w:eastAsia="Times New Roman"/>
          <w:bCs/>
          <w:i/>
          <w:kern w:val="1"/>
          <w:lang w:eastAsia="ru-RU"/>
        </w:rPr>
        <w:tab/>
      </w:r>
      <w:r w:rsidRPr="00E37AB7">
        <w:rPr>
          <w:rFonts w:eastAsia="Times New Roman"/>
          <w:bCs/>
          <w:i/>
          <w:kern w:val="1"/>
          <w:lang w:eastAsia="ru-RU"/>
        </w:rPr>
        <w:t>—  юрис</w:t>
      </w:r>
      <w:r>
        <w:rPr>
          <w:rFonts w:eastAsia="Times New Roman"/>
          <w:bCs/>
          <w:i/>
          <w:kern w:val="1"/>
          <w:lang w:eastAsia="ru-RU"/>
        </w:rPr>
        <w:t>т отдела информационно- правового обеспечения</w:t>
      </w:r>
    </w:p>
    <w:p w:rsidR="00435236" w:rsidRPr="007C4D17" w:rsidRDefault="00435236" w:rsidP="00435236">
      <w:pPr>
        <w:suppressAutoHyphens/>
        <w:ind w:firstLine="851"/>
        <w:rPr>
          <w:rFonts w:eastAsia="Times New Roman"/>
          <w:lang w:eastAsia="ru-RU"/>
        </w:rPr>
      </w:pPr>
    </w:p>
    <w:p w:rsidR="00435236" w:rsidRDefault="00435236" w:rsidP="008C7EB6">
      <w:pPr>
        <w:pStyle w:val="1"/>
        <w:pageBreakBefore/>
        <w:numPr>
          <w:ilvl w:val="0"/>
          <w:numId w:val="1"/>
        </w:numPr>
        <w:tabs>
          <w:tab w:val="left" w:pos="0"/>
          <w:tab w:val="left" w:pos="4253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9" w:name="_Toc313948850"/>
      <w:bookmarkEnd w:id="2"/>
      <w:bookmarkEnd w:id="3"/>
      <w:bookmarkEnd w:id="4"/>
      <w:bookmarkEnd w:id="5"/>
      <w:bookmarkEnd w:id="6"/>
      <w:r w:rsidRPr="00622081">
        <w:rPr>
          <w:rFonts w:ascii="Times New Roman" w:hAnsi="Times New Roman" w:cs="Times New Roman"/>
          <w:sz w:val="30"/>
          <w:szCs w:val="30"/>
        </w:rPr>
        <w:lastRenderedPageBreak/>
        <w:t>СОДЕРЖАНИЕ</w:t>
      </w:r>
      <w:bookmarkEnd w:id="7"/>
      <w:bookmarkEnd w:id="8"/>
      <w:bookmarkEnd w:id="9"/>
    </w:p>
    <w:p w:rsidR="008C7EB6" w:rsidRPr="008C7EB6" w:rsidRDefault="008C7EB6" w:rsidP="008C7EB6">
      <w:pPr>
        <w:keepNext/>
        <w:suppressAutoHyphens/>
        <w:rPr>
          <w:lang w:eastAsia="ru-RU"/>
        </w:rPr>
      </w:pPr>
    </w:p>
    <w:p w:rsidR="008C7EB6" w:rsidRDefault="00B2169B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B2169B">
        <w:fldChar w:fldCharType="begin"/>
      </w:r>
      <w:r w:rsidR="00435236">
        <w:instrText xml:space="preserve"> TOC \o "1-3" \u </w:instrText>
      </w:r>
      <w:r w:rsidRPr="00B2169B">
        <w:fldChar w:fldCharType="separate"/>
      </w:r>
      <w:r w:rsidR="008C7EB6" w:rsidRPr="0027129B">
        <w:rPr>
          <w:noProof/>
        </w:rPr>
        <w:t>СОДЕРЖАНИЕ</w:t>
      </w:r>
      <w:r w:rsidR="008C7EB6">
        <w:rPr>
          <w:noProof/>
        </w:rPr>
        <w:tab/>
      </w:r>
      <w:r>
        <w:rPr>
          <w:noProof/>
        </w:rPr>
        <w:fldChar w:fldCharType="begin"/>
      </w:r>
      <w:r w:rsidR="008C7EB6">
        <w:rPr>
          <w:noProof/>
        </w:rPr>
        <w:instrText xml:space="preserve"> PAGEREF _Toc313948850 \h </w:instrText>
      </w:r>
      <w:r>
        <w:rPr>
          <w:noProof/>
        </w:rPr>
      </w:r>
      <w:r>
        <w:rPr>
          <w:noProof/>
        </w:rPr>
        <w:fldChar w:fldCharType="separate"/>
      </w:r>
      <w:r w:rsidR="008C7EB6">
        <w:rPr>
          <w:noProof/>
        </w:rPr>
        <w:t>4</w:t>
      </w:r>
      <w:r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ВВЕДЕНИЕ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_Toc313948851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КРАТКОЕ ОПИСАНИЕ ТЕРРИТОРИИ МУНИЦИПАЛЬНОГО ОБРАЗОВАНИЯ, УСЛОВИЙ И ИНФРАСТРУКТУРЫ, ФОРМИРУЮЩИХ ФАКТОРЫ РИСКА ВОЗНИКНОВЕНИЯ ЧРЕЗВЫЧАЙНЫХ СИТУАЦИЙ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_Toc313948852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1.1 Топографо-геодезические условия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_Toc313948853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1.2 Инженерно-геологические условия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_Toc313948854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1.3 Климатические условия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_Toc313948855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10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1950C3">
        <w:rPr>
          <w:noProof/>
        </w:rPr>
        <w:t>1.4</w:t>
      </w:r>
      <w:r w:rsidRPr="001950C3">
        <w:rPr>
          <w:bCs/>
          <w:iCs/>
          <w:noProof/>
        </w:rPr>
        <w:t xml:space="preserve"> Транспортная и инженерная инфраструктура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_Toc313948856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10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1.5 Характер застройки, распределение населения, функциональная специализация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_Toc313948857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10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2.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ОБЩАЯ ОЦЕНКА  ФАКТОРОВ РИСКА ВОЗНИКНОВЕНИЯ ЧРЕЗВЫЧАЙНЫХ СИТУАЦИЙ ПРИРОДНОГО, ТЕХНОГЕННОГО И БИОЛОГО-СОЦИАЛЬНОГО ХАРАКТЕРА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_Toc313948858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11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2.1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Анализ факторов риска возникновения ЧС природного и техногенного характера с учётом влияния на них факторов риска ЧС военного, биолого-социального характера и иных угроз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_Toc313948859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11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2.2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Анализ основных факторов риска возникновения чрезвычайных ситуаций, влияния на них факторов риска ЧС военного, биолого-социального характера и иных угроз на территории п. Глушково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_Toc313948863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13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3.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ХАРАКТЕРИСТИКИ ФАКТОРОВ</w:t>
      </w:r>
      <w:r w:rsidRPr="0027129B">
        <w:rPr>
          <w:i/>
          <w:noProof/>
        </w:rPr>
        <w:t xml:space="preserve"> </w:t>
      </w:r>
      <w:r w:rsidRPr="0027129B">
        <w:rPr>
          <w:noProof/>
        </w:rPr>
        <w:t>РИСКА ВОЗНИКНОВЕНИЯ ЧРЕЗВЫЧАЙНЫХ СИТУАЦИЙ ПРИРОДНОГО И ТЕХНОГЕННОГО ХАРАКТЕРА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_Toc313948864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22</w:t>
      </w:r>
      <w:r w:rsidR="00B2169B">
        <w:rPr>
          <w:noProof/>
        </w:rPr>
        <w:fldChar w:fldCharType="end"/>
      </w:r>
    </w:p>
    <w:p w:rsidR="008C7EB6" w:rsidRPr="001950C3" w:rsidRDefault="008C7EB6">
      <w:pPr>
        <w:pStyle w:val="11"/>
        <w:tabs>
          <w:tab w:val="left" w:pos="70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1950C3">
        <w:rPr>
          <w:noProof/>
        </w:rPr>
        <w:t>3.1</w:t>
      </w:r>
      <w:r w:rsidRPr="001950C3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1950C3">
        <w:rPr>
          <w:bCs/>
          <w:iCs/>
          <w:noProof/>
        </w:rPr>
        <w:t>Характеристика факторов риска ЧС техногенного характера и воздействия их последствий на территорию посёлка</w:t>
      </w:r>
      <w:r w:rsidRPr="001950C3">
        <w:rPr>
          <w:noProof/>
        </w:rPr>
        <w:tab/>
      </w:r>
      <w:r w:rsidR="00B2169B" w:rsidRPr="001950C3">
        <w:rPr>
          <w:noProof/>
        </w:rPr>
        <w:fldChar w:fldCharType="begin"/>
      </w:r>
      <w:r w:rsidRPr="001950C3">
        <w:rPr>
          <w:noProof/>
        </w:rPr>
        <w:instrText xml:space="preserve"> PAGEREF _Toc313948865 \h </w:instrText>
      </w:r>
      <w:r w:rsidR="00B2169B" w:rsidRPr="001950C3">
        <w:rPr>
          <w:noProof/>
        </w:rPr>
      </w:r>
      <w:r w:rsidR="00B2169B" w:rsidRPr="001950C3">
        <w:rPr>
          <w:noProof/>
        </w:rPr>
        <w:fldChar w:fldCharType="separate"/>
      </w:r>
      <w:r w:rsidRPr="001950C3">
        <w:rPr>
          <w:noProof/>
        </w:rPr>
        <w:t>22</w:t>
      </w:r>
      <w:r w:rsidR="00B2169B" w:rsidRPr="001950C3">
        <w:rPr>
          <w:noProof/>
        </w:rPr>
        <w:fldChar w:fldCharType="end"/>
      </w:r>
    </w:p>
    <w:p w:rsidR="008C7EB6" w:rsidRPr="001950C3" w:rsidRDefault="008C7EB6">
      <w:pPr>
        <w:pStyle w:val="11"/>
        <w:tabs>
          <w:tab w:val="left" w:pos="70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1950C3">
        <w:rPr>
          <w:noProof/>
        </w:rPr>
        <w:t>3.2</w:t>
      </w:r>
      <w:r w:rsidRPr="001950C3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1950C3">
        <w:rPr>
          <w:noProof/>
        </w:rPr>
        <w:t>При наложении поражающих факторов военных чрезвычайных ситуаций, в том числе зон возможной опасности  предусмотренных СНиП 2.01.51-90</w:t>
      </w:r>
      <w:r w:rsidRPr="001950C3">
        <w:rPr>
          <w:noProof/>
        </w:rPr>
        <w:tab/>
      </w:r>
      <w:r w:rsidR="00B2169B" w:rsidRPr="001950C3">
        <w:rPr>
          <w:noProof/>
        </w:rPr>
        <w:fldChar w:fldCharType="begin"/>
      </w:r>
      <w:r w:rsidRPr="001950C3">
        <w:rPr>
          <w:noProof/>
        </w:rPr>
        <w:instrText xml:space="preserve"> PAGEREF _Toc313948866 \h </w:instrText>
      </w:r>
      <w:r w:rsidR="00B2169B" w:rsidRPr="001950C3">
        <w:rPr>
          <w:noProof/>
        </w:rPr>
      </w:r>
      <w:r w:rsidR="00B2169B" w:rsidRPr="001950C3">
        <w:rPr>
          <w:noProof/>
        </w:rPr>
        <w:fldChar w:fldCharType="separate"/>
      </w:r>
      <w:r w:rsidRPr="001950C3">
        <w:rPr>
          <w:noProof/>
        </w:rPr>
        <w:t>44</w:t>
      </w:r>
      <w:r w:rsidR="00B2169B" w:rsidRPr="001950C3">
        <w:rPr>
          <w:noProof/>
        </w:rPr>
        <w:fldChar w:fldCharType="end"/>
      </w:r>
    </w:p>
    <w:p w:rsidR="008C7EB6" w:rsidRDefault="008C7EB6">
      <w:pPr>
        <w:pStyle w:val="11"/>
        <w:tabs>
          <w:tab w:val="left" w:pos="70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1950C3">
        <w:rPr>
          <w:noProof/>
        </w:rPr>
        <w:t>3.3</w:t>
      </w:r>
      <w:r w:rsidRPr="001950C3"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1950C3">
        <w:rPr>
          <w:noProof/>
        </w:rPr>
        <w:t>Характеристика факторов риска ЧС природного характера и воздействия их последствий на территорию посёлка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_Toc313948867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45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ЧРЕЗВЫЧАЙНЫХ  СИТУАЦИЙ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_Toc313948868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52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Инженерная подготовка и защита территории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_Toc313948875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52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4.1.1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Характеристика существующих ИТМ ГО, предупреждения ЧС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_Toc313948881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52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4.1.2 Градостроительные (проектные) предложения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_Toc313948882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53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Расселение населения,  развитие застройки территории и размещения объектов капитального строительства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_Toc313948883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57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4.2.1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Расселение населения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_Toc313948884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57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4.2.2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Развитие застройки территории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_Toc313948885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58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4.2.3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Размещение объектов капитального строительства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_Toc313948886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59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4.3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Транспортная и инженерная инфраструктуры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_Toc313948887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60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4.3.1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Транспортная сеть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_Toc313948888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60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4.3.2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Источники хозяйственно-питьевого водоснабжения  и требования к ним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_Toc313948889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62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4.3.3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Электроснабжение поселения и объектов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_Toc313948890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64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4.3.4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Газоснабжение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_Toc313948891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66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4.3.5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Система теплоснабжения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_Toc313948892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66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4.4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Система  оповещения населения о чрезвычайных ситуациях и система оповещения ГО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_Toc313948893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67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4.4.1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Электросвязь, проводное вещание и телевидение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_Toc313948894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67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lastRenderedPageBreak/>
        <w:t>4.4.2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Локальные системы оповещения в районах размещения потенциально опасных объектов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_Toc313948895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69</w:t>
      </w:r>
      <w:r w:rsidR="00B2169B">
        <w:rPr>
          <w:noProof/>
        </w:rPr>
        <w:fldChar w:fldCharType="end"/>
      </w:r>
    </w:p>
    <w:p w:rsidR="008C7EB6" w:rsidRDefault="008C7EB6">
      <w:pPr>
        <w:pStyle w:val="3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  <w:kern w:val="32"/>
        </w:rPr>
        <w:t>4.4.3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  <w:kern w:val="32"/>
        </w:rPr>
        <w:t>Система оповещения ГО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_Toc313948896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70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4.5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Проведение эвакуационных мероприятий в чрезвычайных ситуаций и при проведении мероприятий ГО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_Toc313948897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72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4.6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Обеспечение защиты населения в защитных сооружениях (ЗС ГО)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_Toc313948898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74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4.7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Световая маскировка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_Toc313948899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75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4.8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Развитие сил и средств ликвидации чрезвычайных ситуаций, проведения мероприятий ГО, мониторинг и прогнозирование чрезвычайных ситуаций и  организация мероприятий первоочередного жизнеобеспечения пострадавшего населения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_Toc313948900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76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5.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ПЕРЕЧЕНЬ  МЕРОПРИЯТИЙ ПО ОБЕСПЕЧЕНИЮ  ПОЖАРНОЙ БЕЗОПАСНОСТИ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_Toc313948901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5.1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Характеристика выполнения требований по обеспечению пожарной безопасности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_Toc313948902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79</w:t>
      </w:r>
      <w:r w:rsidR="00B2169B">
        <w:rPr>
          <w:noProof/>
        </w:rPr>
        <w:fldChar w:fldCharType="end"/>
      </w:r>
    </w:p>
    <w:p w:rsidR="008C7EB6" w:rsidRDefault="008C7EB6">
      <w:pPr>
        <w:pStyle w:val="21"/>
        <w:tabs>
          <w:tab w:val="left" w:pos="1134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5.2</w:t>
      </w:r>
      <w:r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  <w:tab/>
      </w:r>
      <w:r w:rsidRPr="0027129B">
        <w:rPr>
          <w:noProof/>
        </w:rPr>
        <w:t>Проектные предложения (требования) и градостроительные решения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_Toc313948903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81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Приложение 1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_Toc313948904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86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Приложение 2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_Toc313948905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88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Приложение 3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_Toc313948906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92</w:t>
      </w:r>
      <w:r w:rsidR="00B2169B">
        <w:rPr>
          <w:noProof/>
        </w:rPr>
        <w:fldChar w:fldCharType="end"/>
      </w:r>
    </w:p>
    <w:p w:rsidR="008C7EB6" w:rsidRDefault="008C7EB6">
      <w:pPr>
        <w:pStyle w:val="11"/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 w:rsidRPr="0027129B">
        <w:rPr>
          <w:noProof/>
        </w:rPr>
        <w:t>Приложение 4</w:t>
      </w:r>
      <w:r>
        <w:rPr>
          <w:noProof/>
        </w:rPr>
        <w:tab/>
      </w:r>
      <w:r w:rsidR="00B2169B">
        <w:rPr>
          <w:noProof/>
        </w:rPr>
        <w:fldChar w:fldCharType="begin"/>
      </w:r>
      <w:r>
        <w:rPr>
          <w:noProof/>
        </w:rPr>
        <w:instrText xml:space="preserve"> PAGEREF _Toc313948907 \h </w:instrText>
      </w:r>
      <w:r w:rsidR="00B2169B">
        <w:rPr>
          <w:noProof/>
        </w:rPr>
      </w:r>
      <w:r w:rsidR="00B2169B">
        <w:rPr>
          <w:noProof/>
        </w:rPr>
        <w:fldChar w:fldCharType="separate"/>
      </w:r>
      <w:r>
        <w:rPr>
          <w:noProof/>
        </w:rPr>
        <w:t>93</w:t>
      </w:r>
      <w:r w:rsidR="00B2169B">
        <w:rPr>
          <w:noProof/>
        </w:rPr>
        <w:fldChar w:fldCharType="end"/>
      </w:r>
    </w:p>
    <w:p w:rsidR="00435236" w:rsidRPr="009631B2" w:rsidRDefault="00B2169B" w:rsidP="005C547E">
      <w:pPr>
        <w:keepNext/>
        <w:suppressAutoHyphens/>
        <w:spacing w:line="240" w:lineRule="auto"/>
        <w:ind w:firstLine="0"/>
        <w:rPr>
          <w:lang w:eastAsia="ru-RU"/>
        </w:rPr>
      </w:pPr>
      <w:r>
        <w:rPr>
          <w:lang w:eastAsia="ru-RU"/>
        </w:rPr>
        <w:fldChar w:fldCharType="end"/>
      </w:r>
    </w:p>
    <w:p w:rsidR="00435236" w:rsidRDefault="00435236" w:rsidP="00145BD8">
      <w:pPr>
        <w:pStyle w:val="1"/>
        <w:pageBreakBefore/>
        <w:numPr>
          <w:ilvl w:val="0"/>
          <w:numId w:val="1"/>
        </w:numPr>
        <w:tabs>
          <w:tab w:val="left" w:pos="0"/>
        </w:tabs>
        <w:suppressAutoHyphens/>
        <w:spacing w:before="0" w:after="36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10" w:name="_Toc268263702"/>
      <w:bookmarkStart w:id="11" w:name="_Toc313948851"/>
      <w:r w:rsidRPr="00622081">
        <w:rPr>
          <w:rFonts w:ascii="Times New Roman" w:hAnsi="Times New Roman" w:cs="Times New Roman"/>
          <w:sz w:val="30"/>
          <w:szCs w:val="30"/>
        </w:rPr>
        <w:lastRenderedPageBreak/>
        <w:t>ВВЕДЕНИЕ</w:t>
      </w:r>
      <w:bookmarkEnd w:id="10"/>
      <w:bookmarkEnd w:id="11"/>
    </w:p>
    <w:p w:rsidR="00435236" w:rsidRPr="00497F47" w:rsidRDefault="00435236" w:rsidP="00145BD8">
      <w:pPr>
        <w:pStyle w:val="a5"/>
        <w:keepNext/>
        <w:tabs>
          <w:tab w:val="left" w:pos="511"/>
          <w:tab w:val="left" w:pos="8641"/>
        </w:tabs>
        <w:suppressAutoHyphens/>
        <w:ind w:left="0" w:firstLine="851"/>
      </w:pPr>
      <w:r w:rsidRPr="00497F47">
        <w:t xml:space="preserve">Цель разработки раздела «Перечень </w:t>
      </w:r>
      <w:r>
        <w:t xml:space="preserve">и характеристика </w:t>
      </w:r>
      <w:r w:rsidRPr="00497F47">
        <w:t xml:space="preserve">основных факторов риска возникновения чрезвычайных ситуаций природного и техногенного характера» в составе материалов обоснования </w:t>
      </w:r>
      <w:r>
        <w:t>генерального плана</w:t>
      </w:r>
      <w:r w:rsidRPr="00497F47">
        <w:t xml:space="preserve"> муниципального образования </w:t>
      </w:r>
      <w:r>
        <w:t>«Посёлок Глушково» Глушк</w:t>
      </w:r>
      <w:r w:rsidRPr="00497F47">
        <w:t>овск</w:t>
      </w:r>
      <w:r>
        <w:t>ого</w:t>
      </w:r>
      <w:r w:rsidRPr="00497F47">
        <w:t xml:space="preserve"> район</w:t>
      </w:r>
      <w:r>
        <w:t>а Курской области</w:t>
      </w:r>
      <w:r w:rsidR="005C547E">
        <w:t xml:space="preserve"> </w:t>
      </w:r>
      <w:r w:rsidRPr="009E6AE3">
        <w:rPr>
          <w:b/>
        </w:rPr>
        <w:t xml:space="preserve">- </w:t>
      </w:r>
      <w:r w:rsidRPr="005C547E">
        <w:t>анализ основных опасностей</w:t>
      </w:r>
      <w:r w:rsidR="00BC39A6" w:rsidRPr="005C547E">
        <w:t xml:space="preserve"> и рисков на т</w:t>
      </w:r>
      <w:r w:rsidRPr="005C547E">
        <w:t xml:space="preserve">ерритории района и факторов их возникновения. </w:t>
      </w:r>
    </w:p>
    <w:p w:rsidR="00435236" w:rsidRPr="00353FDF" w:rsidRDefault="00435236" w:rsidP="00145BD8">
      <w:pPr>
        <w:pStyle w:val="a5"/>
        <w:keepNext/>
        <w:suppressAutoHyphens/>
        <w:ind w:left="0" w:firstLine="851"/>
      </w:pPr>
      <w:r w:rsidRPr="005C547E">
        <w:t xml:space="preserve">Основной задачей </w:t>
      </w:r>
      <w:r w:rsidRPr="00353FDF">
        <w:t xml:space="preserve">при </w:t>
      </w:r>
      <w:r>
        <w:t>разработке</w:t>
      </w:r>
      <w:r w:rsidRPr="00353FDF">
        <w:t xml:space="preserve"> раздела, на основе анализа факторов риска возникновения ЧС природного и техногенного характера, в том числе включая ЧС военного, биолого-социального характера и иных угроз проектируемой территории, </w:t>
      </w:r>
      <w:r w:rsidRPr="009E6AE3">
        <w:t>определить разработку проектных мероприятий по минимизации их последствий с учетом ИТМ ГО, предупреждения ЧС и обеспечения пожарной безопасности</w:t>
      </w:r>
      <w:r w:rsidRPr="00353FDF">
        <w:t>, а также выявить территории, возможности застройки и хозяйственного использования которых ограничены действием указанных факторов, 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безопасности.</w:t>
      </w:r>
    </w:p>
    <w:p w:rsidR="00435236" w:rsidRPr="00497F47" w:rsidRDefault="00435236" w:rsidP="00145BD8">
      <w:pPr>
        <w:pStyle w:val="rvps1"/>
        <w:keepNext/>
        <w:suppressAutoHyphens/>
        <w:spacing w:line="360" w:lineRule="auto"/>
        <w:ind w:firstLine="851"/>
        <w:jc w:val="both"/>
        <w:rPr>
          <w:rStyle w:val="rvts24"/>
          <w:rFonts w:eastAsiaTheme="majorEastAsia"/>
          <w:i/>
        </w:rPr>
      </w:pPr>
      <w:r w:rsidRPr="00497F47">
        <w:rPr>
          <w:i/>
        </w:rPr>
        <w:t>Перечень нормативных актов,  нормативно-технических и иных документов. использованных при разработке раздела</w:t>
      </w:r>
    </w:p>
    <w:p w:rsidR="00435236" w:rsidRPr="004F713E" w:rsidRDefault="00435236" w:rsidP="008D32C8">
      <w:pPr>
        <w:pStyle w:val="rvps1"/>
        <w:keepNext/>
        <w:numPr>
          <w:ilvl w:val="0"/>
          <w:numId w:val="10"/>
        </w:numPr>
        <w:suppressAutoHyphens/>
        <w:spacing w:line="360" w:lineRule="auto"/>
        <w:ind w:left="1208" w:hanging="357"/>
        <w:jc w:val="both"/>
        <w:rPr>
          <w:rStyle w:val="rvts24"/>
          <w:rFonts w:eastAsiaTheme="majorEastAsia"/>
        </w:rPr>
      </w:pPr>
      <w:r>
        <w:rPr>
          <w:rStyle w:val="rvts24"/>
          <w:rFonts w:eastAsiaTheme="majorEastAsia"/>
        </w:rPr>
        <w:t>«</w:t>
      </w:r>
      <w:r w:rsidRPr="004F713E">
        <w:rPr>
          <w:rStyle w:val="rvts24"/>
          <w:rFonts w:eastAsiaTheme="majorEastAsia"/>
        </w:rPr>
        <w:t>Методические рекомендации по разработке проектов генеральных планов поселений и городских округов», приказ Минрегионразвития России от 13.11.2010г. №492.</w:t>
      </w:r>
    </w:p>
    <w:p w:rsidR="00435236" w:rsidRPr="004F713E" w:rsidRDefault="00435236" w:rsidP="008D32C8">
      <w:pPr>
        <w:pStyle w:val="rvps1"/>
        <w:keepNext/>
        <w:numPr>
          <w:ilvl w:val="0"/>
          <w:numId w:val="10"/>
        </w:numPr>
        <w:suppressAutoHyphens/>
        <w:spacing w:line="360" w:lineRule="auto"/>
        <w:ind w:left="1208" w:hanging="357"/>
        <w:jc w:val="both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«Методика комплексной оценки индивидуального риска чрезвычайных ситуаций природного и техногенного характера». Москва, ВНИИГОЧС, 2002.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«Положение о системах оповещения гражданской обороны». Приказ МЧС России, Госкомсвязи России и ВГТРК от 07.12.1998г. № 701/212/803;</w:t>
      </w:r>
    </w:p>
    <w:p w:rsidR="00435236" w:rsidRPr="004F713E" w:rsidRDefault="001950C3" w:rsidP="008D32C8">
      <w:pPr>
        <w:pStyle w:val="af3"/>
        <w:keepNext/>
        <w:widowControl/>
        <w:numPr>
          <w:ilvl w:val="0"/>
          <w:numId w:val="10"/>
        </w:numPr>
        <w:suppressAutoHyphens/>
        <w:spacing w:line="360" w:lineRule="auto"/>
        <w:ind w:left="1208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 w:rsidR="00435236" w:rsidRPr="004F713E">
        <w:rPr>
          <w:rFonts w:ascii="Times New Roman" w:hAnsi="Times New Roman"/>
          <w:sz w:val="24"/>
          <w:szCs w:val="24"/>
        </w:rPr>
        <w:t>Технический регламент о требованиях пожарной безопасности</w:t>
      </w:r>
      <w:r>
        <w:rPr>
          <w:rFonts w:ascii="Times New Roman" w:hAnsi="Times New Roman"/>
          <w:sz w:val="24"/>
          <w:szCs w:val="24"/>
        </w:rPr>
        <w:t>»</w:t>
      </w:r>
      <w:r w:rsidR="00435236" w:rsidRPr="004F713E">
        <w:rPr>
          <w:rFonts w:ascii="Times New Roman" w:hAnsi="Times New Roman"/>
          <w:sz w:val="24"/>
          <w:szCs w:val="24"/>
        </w:rPr>
        <w:t xml:space="preserve">, утверждённый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="00435236" w:rsidRPr="004F713E">
          <w:rPr>
            <w:rFonts w:ascii="Times New Roman" w:hAnsi="Times New Roman"/>
            <w:sz w:val="24"/>
            <w:szCs w:val="24"/>
          </w:rPr>
          <w:t>2008 г</w:t>
        </w:r>
      </w:smartTag>
      <w:r w:rsidR="00435236" w:rsidRPr="004F713E">
        <w:rPr>
          <w:rFonts w:ascii="Times New Roman" w:hAnsi="Times New Roman"/>
          <w:sz w:val="24"/>
          <w:szCs w:val="24"/>
        </w:rPr>
        <w:t>. N 123-ФЗ.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ГОСТ Р 23.0.01 «Безопасность в чрезвычайных ситуациях. Основные положения»;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ГОСТ Р 22.0.02 «Безопасность в чрезвычайных ситуациях. Термины и определения основных понятий» (с Изменением № 1, введенным в действие  01.01.2001 г. постановлением Госстандарта России от 31.05.2000 г. № 148-ст);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ГОСТ Р 22.0.05 «Безопасность в чрезвычайных ситуациях. Техногенные чрезвычайные ситуации. Термины и определения»;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lastRenderedPageBreak/>
        <w:t>ГОСТ Р 22.0.06 «Безопасность в чрезвычайных ситуациях. Источники природных чрезвычайных ситуаций. Поражающие факторы»;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ГОСТ Р 22.0.07 «Безопасность в чрезвычайных ситуациях. Источники техногенных чрезвычайных ситуаций»;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Style w:val="rvts24"/>
          <w:rFonts w:eastAsiaTheme="majorEastAsia"/>
        </w:rPr>
      </w:pPr>
      <w:r w:rsidRPr="004F713E">
        <w:rPr>
          <w:rStyle w:val="rvts24"/>
          <w:rFonts w:eastAsiaTheme="majorEastAsia"/>
        </w:rPr>
        <w:t>ГОСТ Р  22.3.03 «Безопасность в чрезвычайных ситуациях. Защита населения. Основные положения»;</w:t>
      </w:r>
    </w:p>
    <w:p w:rsidR="00435236" w:rsidRPr="004F713E" w:rsidRDefault="00435236" w:rsidP="008D32C8">
      <w:pPr>
        <w:pStyle w:val="rvps7"/>
        <w:keepNext/>
        <w:numPr>
          <w:ilvl w:val="0"/>
          <w:numId w:val="10"/>
        </w:numPr>
        <w:suppressAutoHyphens/>
        <w:spacing w:line="360" w:lineRule="auto"/>
        <w:ind w:left="1208" w:right="0" w:hanging="357"/>
        <w:rPr>
          <w:rFonts w:ascii="Arial" w:hAnsi="Arial" w:cs="Arial"/>
        </w:rPr>
      </w:pPr>
      <w:r w:rsidRPr="004F713E">
        <w:rPr>
          <w:rStyle w:val="rvts97"/>
        </w:rPr>
        <w:t>ГОСТ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Р</w:t>
      </w:r>
      <w:r w:rsidRPr="004F713E">
        <w:rPr>
          <w:rStyle w:val="rvts21"/>
        </w:rPr>
        <w:t xml:space="preserve"> 22.1.01-95  </w:t>
      </w:r>
      <w:r w:rsidRPr="004F713E">
        <w:rPr>
          <w:rStyle w:val="rvts97"/>
        </w:rPr>
        <w:t>«Безопасность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в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чрезвычайных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ситуациях</w:t>
      </w:r>
      <w:r w:rsidRPr="004F713E">
        <w:rPr>
          <w:rStyle w:val="rvts21"/>
        </w:rPr>
        <w:t xml:space="preserve">. </w:t>
      </w:r>
      <w:r w:rsidRPr="004F713E">
        <w:rPr>
          <w:rStyle w:val="rvts97"/>
        </w:rPr>
        <w:t>Мониторинг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и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прогнозирование</w:t>
      </w:r>
      <w:r w:rsidRPr="004F713E">
        <w:rPr>
          <w:rStyle w:val="rvts21"/>
        </w:rPr>
        <w:t xml:space="preserve">. </w:t>
      </w:r>
      <w:r w:rsidRPr="004F713E">
        <w:rPr>
          <w:rStyle w:val="rvts97"/>
        </w:rPr>
        <w:t>основные</w:t>
      </w:r>
      <w:r w:rsidRPr="004F713E">
        <w:rPr>
          <w:rStyle w:val="rvts21"/>
        </w:rPr>
        <w:t xml:space="preserve"> </w:t>
      </w:r>
      <w:r w:rsidRPr="004F713E">
        <w:rPr>
          <w:rStyle w:val="rvts97"/>
        </w:rPr>
        <w:t>положения»;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2.01.51-90 «Инженерно-технические мероприятия гражданской обороны»;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II-11-77* «Защитные сооружения гражданской обороны»;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ВСН ИТМ ГО АС-90 «Нормы проектирования  инженерно-технических мероприятий гражданской обороны на атомных станциях»;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ВСН ВК4-90  «Инструкция по подготовке и работе систем хозяйственно-питьевого водоснабжения в чрезвычайных ситуациях»;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2.01.53-84  «Световая  маскировка  населенных  пунктов и объектов народного хозяйства»;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2.01.54-84 «Защитные  сооружения  гражданской обороны в подземных горных выработках»;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22-01-95 «Геофизика опасных природных воздействий»;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2.06.15-85 «Инженерная защита территорий от затопления и подтопления»;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2.01.15-90 «Инженерная защита территорий,  зданий и сооружений от опасных  геологических  процессов.  Основные  положения проектирования»;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II-7-81* «Строительство в сейсмических районах»;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2.01.01-82 «Строительная климатология и геофизика»;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2.01.09-91 «Здания и сооружения на подрабатываемых территориях и просадочных грунтах»;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СНиП 11-02-96 «Инженерные изыскания для строительства. Основные положения»;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СанПиН 2.2.1/2.1.1.1031-01 «Санитарно-защитные зоны и санитарная классификация предприятий, сооружений и иных объектов»;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t>РД 34.21.122-87 «Инструкция по устройству молниезащиты зданий и сооружений»; </w:t>
      </w:r>
    </w:p>
    <w:p w:rsidR="00435236" w:rsidRPr="004F713E" w:rsidRDefault="00435236" w:rsidP="008D32C8">
      <w:pPr>
        <w:pStyle w:val="rvps59"/>
        <w:keepNext/>
        <w:numPr>
          <w:ilvl w:val="0"/>
          <w:numId w:val="10"/>
        </w:numPr>
        <w:suppressAutoHyphens/>
        <w:spacing w:line="360" w:lineRule="auto"/>
        <w:ind w:left="1208" w:hanging="357"/>
        <w:rPr>
          <w:rFonts w:ascii="Arial" w:hAnsi="Arial" w:cs="Arial"/>
        </w:rPr>
      </w:pPr>
      <w:r w:rsidRPr="004F713E">
        <w:rPr>
          <w:rStyle w:val="rvts24"/>
          <w:rFonts w:eastAsiaTheme="majorEastAsia"/>
        </w:rPr>
        <w:lastRenderedPageBreak/>
        <w:t>ВСН ВОЗ-83 «Инструкция по защите технологического оборудования от воздействия поражающих факторов ядерных взрывов».</w:t>
      </w:r>
    </w:p>
    <w:p w:rsidR="00435236" w:rsidRPr="009E6AE3" w:rsidRDefault="00435236" w:rsidP="00435236">
      <w:pPr>
        <w:ind w:firstLine="0"/>
        <w:rPr>
          <w:lang w:eastAsia="ru-RU"/>
        </w:rPr>
      </w:pPr>
    </w:p>
    <w:p w:rsidR="00435236" w:rsidRPr="00435236" w:rsidRDefault="00435236" w:rsidP="00435236">
      <w:pPr>
        <w:rPr>
          <w:lang w:eastAsia="ru-RU"/>
        </w:rPr>
      </w:pPr>
    </w:p>
    <w:p w:rsidR="00435236" w:rsidRDefault="00435236" w:rsidP="001950C3">
      <w:pPr>
        <w:pStyle w:val="1"/>
        <w:pageBreakBefore/>
        <w:numPr>
          <w:ilvl w:val="1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12" w:name="_Toc268263703"/>
      <w:bookmarkStart w:id="13" w:name="_Toc313948852"/>
      <w:r w:rsidRPr="00622081">
        <w:rPr>
          <w:rFonts w:ascii="Times New Roman" w:hAnsi="Times New Roman" w:cs="Times New Roman"/>
          <w:sz w:val="30"/>
          <w:szCs w:val="30"/>
        </w:rPr>
        <w:lastRenderedPageBreak/>
        <w:t>КРАТКОЕ ОПИСАНИЕ ТЕРРИТОРИИ МУНИЦИПАЛЬНОГО ОБРАЗОВАНИЯ, УСЛОВИЙ И ИНФРАСТРУКТУРЫ, ФОРМИРУЮЩИХ ФАКТОРЫ РИСКА ВОЗНИКНОВЕНИЯ ЧРЕЗВЫЧАЙНЫХ СИТУАЦИЙ</w:t>
      </w:r>
      <w:bookmarkEnd w:id="12"/>
      <w:bookmarkEnd w:id="13"/>
    </w:p>
    <w:p w:rsidR="001950C3" w:rsidRPr="001950C3" w:rsidRDefault="001950C3" w:rsidP="001950C3">
      <w:pPr>
        <w:keepNext/>
        <w:suppressAutoHyphens/>
        <w:ind w:firstLine="0"/>
        <w:rPr>
          <w:lang w:eastAsia="ru-RU"/>
        </w:rPr>
      </w:pPr>
    </w:p>
    <w:p w:rsidR="00435236" w:rsidRDefault="00435236" w:rsidP="001950C3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4" w:name="_Toc313948853"/>
      <w:r w:rsidRPr="00A8176A">
        <w:rPr>
          <w:rFonts w:ascii="Times New Roman" w:hAnsi="Times New Roman" w:cs="Times New Roman"/>
          <w:i w:val="0"/>
          <w:sz w:val="30"/>
          <w:szCs w:val="30"/>
        </w:rPr>
        <w:t>Топографо-геодезические условия</w:t>
      </w:r>
      <w:bookmarkEnd w:id="14"/>
    </w:p>
    <w:p w:rsidR="001950C3" w:rsidRPr="001950C3" w:rsidRDefault="001950C3" w:rsidP="001950C3">
      <w:pPr>
        <w:keepNext/>
        <w:suppressAutoHyphens/>
        <w:ind w:firstLine="0"/>
        <w:rPr>
          <w:lang w:eastAsia="ru-RU"/>
        </w:rPr>
      </w:pPr>
    </w:p>
    <w:p w:rsidR="009228B7" w:rsidRDefault="00435236" w:rsidP="00145BD8">
      <w:pPr>
        <w:pStyle w:val="a5"/>
        <w:keepNext/>
        <w:suppressAutoHyphens/>
        <w:ind w:left="0" w:firstLine="851"/>
        <w:rPr>
          <w:bCs/>
        </w:rPr>
      </w:pPr>
      <w:r w:rsidRPr="00435236">
        <w:rPr>
          <w:bCs/>
        </w:rPr>
        <w:t xml:space="preserve">Посёлок Глушково расположен в восточной части Глушковского района Курской области  и является административным центром района. Территория посёлка граничит с территориями сельсоветов: </w:t>
      </w:r>
      <w:r w:rsidR="009228B7">
        <w:rPr>
          <w:bCs/>
        </w:rPr>
        <w:t xml:space="preserve">на юге – Кобыльского, на западе, </w:t>
      </w:r>
      <w:r w:rsidR="009228B7" w:rsidRPr="00435236">
        <w:rPr>
          <w:bCs/>
        </w:rPr>
        <w:t xml:space="preserve">севере и востоке </w:t>
      </w:r>
      <w:r w:rsidRPr="00435236">
        <w:rPr>
          <w:bCs/>
        </w:rPr>
        <w:t>– Звановского</w:t>
      </w:r>
      <w:r w:rsidR="009228B7">
        <w:rPr>
          <w:bCs/>
        </w:rPr>
        <w:t xml:space="preserve">. </w:t>
      </w:r>
    </w:p>
    <w:p w:rsidR="00435236" w:rsidRPr="00435236" w:rsidRDefault="00435236" w:rsidP="00145BD8">
      <w:pPr>
        <w:pStyle w:val="a5"/>
        <w:keepNext/>
        <w:suppressAutoHyphens/>
        <w:ind w:left="0" w:firstLine="851"/>
        <w:rPr>
          <w:bCs/>
        </w:rPr>
      </w:pPr>
      <w:r w:rsidRPr="00435236">
        <w:rPr>
          <w:bCs/>
        </w:rPr>
        <w:t xml:space="preserve">Глушковский район находится в юго-западной части Курской области в </w:t>
      </w:r>
      <w:smartTag w:uri="urn:schemas-microsoft-com:office:smarttags" w:element="metricconverter">
        <w:smartTagPr>
          <w:attr w:name="ProductID" w:val="165 км"/>
        </w:smartTagPr>
        <w:r w:rsidRPr="00435236">
          <w:rPr>
            <w:bCs/>
          </w:rPr>
          <w:t>165 км</w:t>
        </w:r>
      </w:smartTag>
      <w:r w:rsidRPr="00435236">
        <w:rPr>
          <w:bCs/>
        </w:rPr>
        <w:t xml:space="preserve"> от г. Курска,  граничит на севере с Рыльским районом, на востоке с  Кореневским, на юге и западе с Украиной. </w:t>
      </w:r>
    </w:p>
    <w:p w:rsidR="00435236" w:rsidRPr="001F20B9" w:rsidRDefault="00435236" w:rsidP="00145BD8">
      <w:pPr>
        <w:pStyle w:val="a5"/>
        <w:keepNext/>
        <w:suppressAutoHyphens/>
        <w:ind w:left="0" w:firstLine="851"/>
      </w:pPr>
      <w:r w:rsidRPr="0062698D">
        <w:t xml:space="preserve">В </w:t>
      </w:r>
      <w:r>
        <w:t xml:space="preserve">п. </w:t>
      </w:r>
      <w:r w:rsidRPr="0062698D">
        <w:t>Глушков</w:t>
      </w:r>
      <w:r>
        <w:t>о</w:t>
      </w:r>
      <w:r w:rsidRPr="0062698D">
        <w:t xml:space="preserve"> на начало </w:t>
      </w:r>
      <w:smartTag w:uri="urn:schemas-microsoft-com:office:smarttags" w:element="metricconverter">
        <w:smartTagPr>
          <w:attr w:name="ProductID" w:val="2011 г"/>
        </w:smartTagPr>
        <w:r w:rsidRPr="0062698D">
          <w:t>20</w:t>
        </w:r>
        <w:r>
          <w:t xml:space="preserve">11 </w:t>
        </w:r>
        <w:r w:rsidRPr="0062698D">
          <w:t>г</w:t>
        </w:r>
      </w:smartTag>
      <w:r w:rsidRPr="0062698D">
        <w:t xml:space="preserve">. проживали </w:t>
      </w:r>
      <w:r w:rsidR="009228B7">
        <w:t>6,187</w:t>
      </w:r>
      <w:r>
        <w:t>тыс.</w:t>
      </w:r>
      <w:r w:rsidRPr="0062698D">
        <w:t xml:space="preserve"> чел., </w:t>
      </w:r>
      <w:r>
        <w:t>площадь территории посёлка 8</w:t>
      </w:r>
      <w:r w:rsidR="009228B7">
        <w:t>,</w:t>
      </w:r>
      <w:r>
        <w:t>7</w:t>
      </w:r>
      <w:r w:rsidR="009228B7">
        <w:t>5</w:t>
      </w:r>
      <w:r>
        <w:t xml:space="preserve"> км</w:t>
      </w:r>
      <w:r w:rsidRPr="00435236">
        <w:rPr>
          <w:vertAlign w:val="superscript"/>
        </w:rPr>
        <w:t>2</w:t>
      </w:r>
      <w:r w:rsidRPr="001F20B9">
        <w:t xml:space="preserve">. </w:t>
      </w:r>
    </w:p>
    <w:p w:rsidR="00435236" w:rsidRDefault="00435236" w:rsidP="00145BD8">
      <w:pPr>
        <w:pStyle w:val="a5"/>
        <w:keepNext/>
        <w:suppressAutoHyphens/>
        <w:ind w:left="0" w:firstLine="851"/>
      </w:pPr>
      <w:r w:rsidRPr="001F20B9">
        <w:t xml:space="preserve">Территория </w:t>
      </w:r>
      <w:r>
        <w:t>посёлка</w:t>
      </w:r>
      <w:r w:rsidRPr="001F20B9">
        <w:t xml:space="preserve"> расположена  в загородной зоне по отношению к категорированным городам области</w:t>
      </w:r>
      <w:r>
        <w:t xml:space="preserve">, </w:t>
      </w:r>
      <w:r w:rsidRPr="003B1883">
        <w:t>не расположена в зонах возможных разру</w:t>
      </w:r>
      <w:r>
        <w:t xml:space="preserve">шений </w:t>
      </w:r>
      <w:r w:rsidRPr="003B1883">
        <w:t>и  в зоне катастрофического затопления.</w:t>
      </w:r>
    </w:p>
    <w:p w:rsidR="00243C8C" w:rsidRDefault="00243C8C" w:rsidP="00243C8C">
      <w:pPr>
        <w:pStyle w:val="a5"/>
        <w:keepNext/>
        <w:suppressAutoHyphens/>
        <w:ind w:left="0" w:firstLine="0"/>
      </w:pPr>
    </w:p>
    <w:p w:rsidR="00243C8C" w:rsidRPr="003B1883" w:rsidRDefault="00243C8C" w:rsidP="00243C8C">
      <w:pPr>
        <w:pStyle w:val="a5"/>
        <w:keepNext/>
        <w:suppressAutoHyphens/>
        <w:ind w:left="0" w:firstLine="0"/>
      </w:pPr>
    </w:p>
    <w:p w:rsidR="00435236" w:rsidRDefault="00435236" w:rsidP="00243C8C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5" w:name="_Toc313948854"/>
      <w:r w:rsidRPr="00A8176A">
        <w:rPr>
          <w:rFonts w:ascii="Times New Roman" w:hAnsi="Times New Roman" w:cs="Times New Roman"/>
          <w:i w:val="0"/>
          <w:sz w:val="30"/>
          <w:szCs w:val="30"/>
        </w:rPr>
        <w:t>Инженерно-геологические условия</w:t>
      </w:r>
      <w:bookmarkEnd w:id="15"/>
    </w:p>
    <w:p w:rsidR="00243C8C" w:rsidRPr="00243C8C" w:rsidRDefault="00243C8C" w:rsidP="00243C8C">
      <w:pPr>
        <w:keepNext/>
        <w:suppressAutoHyphens/>
        <w:ind w:firstLine="0"/>
        <w:rPr>
          <w:lang w:eastAsia="ru-RU"/>
        </w:rPr>
      </w:pPr>
    </w:p>
    <w:p w:rsidR="00435236" w:rsidRPr="002F169B" w:rsidRDefault="00435236" w:rsidP="00145BD8">
      <w:pPr>
        <w:keepNext/>
        <w:shd w:val="clear" w:color="auto" w:fill="FFFFFF"/>
        <w:suppressAutoHyphens/>
        <w:ind w:firstLine="851"/>
      </w:pPr>
      <w:r>
        <w:t>Посёлок расположен</w:t>
      </w:r>
      <w:r w:rsidRPr="00497F47">
        <w:t xml:space="preserve"> в пределах Воронежского кристаллического массива, </w:t>
      </w:r>
      <w:r w:rsidR="009228B7">
        <w:t>сложенного метаморфическими и из</w:t>
      </w:r>
      <w:r w:rsidRPr="00497F47">
        <w:t>верженными породами архея и протерозоя. В геологическом строении покрывающий массивоосадочной толщи принимают участие породы девонской, каменноугольной, юрской, меловой, палеогеновой, неогеновой и четвертичной систем. Подземные воды приурочены ко всем этим образованиям.</w:t>
      </w:r>
      <w:r>
        <w:t xml:space="preserve"> Прогнозные эксплуатационные запасы подземных вод составляют 57.8 тыс. м</w:t>
      </w:r>
      <w:r>
        <w:rPr>
          <w:vertAlign w:val="superscript"/>
        </w:rPr>
        <w:t>3</w:t>
      </w:r>
      <w:r>
        <w:t>/сут. Режим подземных вод – естественный и близкий к естественному.</w:t>
      </w:r>
    </w:p>
    <w:p w:rsidR="00435236" w:rsidRPr="00497F47" w:rsidRDefault="00435236" w:rsidP="00145BD8">
      <w:pPr>
        <w:keepNext/>
        <w:shd w:val="clear" w:color="auto" w:fill="FFFFFF"/>
        <w:suppressAutoHyphens/>
        <w:ind w:firstLine="851"/>
      </w:pPr>
      <w:r>
        <w:t>Территория посёлка расположена в пределах коренной основы Альб-сеноманского инженерно-геологческого комплекса. Структуру поверхностных внеледниковых отложений составляют породы аллювиального средне-верхнечетвертичного инженерно-</w:t>
      </w:r>
      <w:r>
        <w:lastRenderedPageBreak/>
        <w:t>геологического комплекса. По условиям поверхностного строительства структуру комплекса составляют пески, спеси, суглинки, глины с гравием и галькой.</w:t>
      </w:r>
    </w:p>
    <w:p w:rsidR="00243C8C" w:rsidRDefault="00435236" w:rsidP="00145BD8">
      <w:pPr>
        <w:keepNext/>
        <w:tabs>
          <w:tab w:val="left" w:pos="511"/>
          <w:tab w:val="left" w:pos="8641"/>
        </w:tabs>
        <w:suppressAutoHyphens/>
        <w:ind w:firstLine="851"/>
      </w:pPr>
      <w:r w:rsidRPr="00497F47">
        <w:t xml:space="preserve">Территория  </w:t>
      </w:r>
      <w:r>
        <w:t>посёлка</w:t>
      </w:r>
      <w:r w:rsidRPr="00497F47">
        <w:t xml:space="preserve"> не является сейсмоактивной</w:t>
      </w:r>
      <w:r>
        <w:t>, не является особо активной в проявлении экзогенных геологических процессов.</w:t>
      </w:r>
    </w:p>
    <w:p w:rsidR="00243C8C" w:rsidRDefault="00243C8C" w:rsidP="00243C8C">
      <w:pPr>
        <w:keepNext/>
        <w:tabs>
          <w:tab w:val="left" w:pos="511"/>
          <w:tab w:val="left" w:pos="8641"/>
        </w:tabs>
        <w:suppressAutoHyphens/>
        <w:ind w:firstLine="0"/>
      </w:pPr>
    </w:p>
    <w:p w:rsidR="00435236" w:rsidRPr="00BC39A6" w:rsidRDefault="00435236" w:rsidP="00243C8C">
      <w:pPr>
        <w:keepNext/>
        <w:tabs>
          <w:tab w:val="left" w:pos="511"/>
          <w:tab w:val="left" w:pos="8641"/>
        </w:tabs>
        <w:suppressAutoHyphens/>
        <w:ind w:firstLine="0"/>
        <w:rPr>
          <w:b/>
          <w:i/>
        </w:rPr>
      </w:pPr>
      <w:r w:rsidRPr="00497F47">
        <w:tab/>
      </w:r>
    </w:p>
    <w:p w:rsidR="00435236" w:rsidRDefault="00435236" w:rsidP="00243C8C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6" w:name="_Toc313948855"/>
      <w:r w:rsidRPr="00A8176A">
        <w:rPr>
          <w:rFonts w:ascii="Times New Roman" w:hAnsi="Times New Roman" w:cs="Times New Roman"/>
          <w:i w:val="0"/>
          <w:sz w:val="30"/>
          <w:szCs w:val="30"/>
        </w:rPr>
        <w:t>Климатические условия</w:t>
      </w:r>
      <w:bookmarkEnd w:id="16"/>
    </w:p>
    <w:p w:rsidR="00243C8C" w:rsidRPr="00243C8C" w:rsidRDefault="00243C8C" w:rsidP="00243C8C">
      <w:pPr>
        <w:keepNext/>
        <w:tabs>
          <w:tab w:val="left" w:pos="1755"/>
        </w:tabs>
        <w:suppressAutoHyphens/>
        <w:ind w:firstLine="0"/>
        <w:rPr>
          <w:lang w:eastAsia="ru-RU"/>
        </w:rPr>
      </w:pPr>
      <w:r>
        <w:rPr>
          <w:lang w:eastAsia="ru-RU"/>
        </w:rPr>
        <w:tab/>
      </w:r>
    </w:p>
    <w:p w:rsidR="00435236" w:rsidRDefault="00435236" w:rsidP="009228B7">
      <w:pPr>
        <w:pStyle w:val="a5"/>
        <w:keepNext/>
        <w:shd w:val="clear" w:color="auto" w:fill="FFFFFF"/>
        <w:suppressAutoHyphens/>
        <w:ind w:left="0" w:firstLine="851"/>
        <w:rPr>
          <w:spacing w:val="4"/>
        </w:rPr>
      </w:pPr>
      <w:r w:rsidRPr="00497F47">
        <w:t>Г</w:t>
      </w:r>
      <w:r w:rsidRPr="00435236">
        <w:rPr>
          <w:spacing w:val="4"/>
        </w:rPr>
        <w:t>осподствующая роза ветров – летом «северо-запад», зимой - «северо-восток», зимой снежный покров достигает 15-</w:t>
      </w:r>
      <w:smartTag w:uri="urn:schemas-microsoft-com:office:smarttags" w:element="metricconverter">
        <w:smartTagPr>
          <w:attr w:name="ProductID" w:val="40 см"/>
        </w:smartTagPr>
        <w:r w:rsidRPr="00435236">
          <w:rPr>
            <w:spacing w:val="4"/>
          </w:rPr>
          <w:t>40 см</w:t>
        </w:r>
      </w:smartTag>
      <w:r w:rsidRPr="00435236">
        <w:rPr>
          <w:spacing w:val="4"/>
        </w:rPr>
        <w:t>, промерзание грунта 30-</w:t>
      </w:r>
      <w:smartTag w:uri="urn:schemas-microsoft-com:office:smarttags" w:element="metricconverter">
        <w:smartTagPr>
          <w:attr w:name="ProductID" w:val="60 см"/>
        </w:smartTagPr>
        <w:r w:rsidRPr="00435236">
          <w:rPr>
            <w:spacing w:val="4"/>
          </w:rPr>
          <w:t>60 см</w:t>
        </w:r>
      </w:smartTag>
      <w:r w:rsidRPr="00435236">
        <w:rPr>
          <w:spacing w:val="4"/>
        </w:rPr>
        <w:t>, средняя температура днем –5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-9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ночью до -12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морозы до – 23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–24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абсолютный минимум до -38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летом характерны кратковременные ливни, иногда с градом и шквалистым ветром, средняя температура днем +19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+24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ночью до +14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С,+16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С, абсолютный максимум +37</w:t>
      </w:r>
      <w:r w:rsidRPr="00435236">
        <w:rPr>
          <w:spacing w:val="4"/>
          <w:vertAlign w:val="superscript"/>
        </w:rPr>
        <w:t>○</w:t>
      </w:r>
      <w:r w:rsidRPr="00435236">
        <w:rPr>
          <w:spacing w:val="4"/>
        </w:rPr>
        <w:t>С.</w:t>
      </w:r>
    </w:p>
    <w:p w:rsidR="00243C8C" w:rsidRDefault="00243C8C" w:rsidP="00243C8C">
      <w:pPr>
        <w:pStyle w:val="a5"/>
        <w:keepNext/>
        <w:shd w:val="clear" w:color="auto" w:fill="FFFFFF"/>
        <w:suppressAutoHyphens/>
        <w:ind w:left="0" w:firstLine="0"/>
        <w:rPr>
          <w:spacing w:val="4"/>
        </w:rPr>
      </w:pPr>
    </w:p>
    <w:p w:rsidR="00243C8C" w:rsidRDefault="00243C8C" w:rsidP="00243C8C">
      <w:pPr>
        <w:pStyle w:val="a5"/>
        <w:keepNext/>
        <w:shd w:val="clear" w:color="auto" w:fill="FFFFFF"/>
        <w:suppressAutoHyphens/>
        <w:ind w:left="0" w:firstLine="0"/>
        <w:rPr>
          <w:spacing w:val="4"/>
        </w:rPr>
      </w:pPr>
    </w:p>
    <w:p w:rsidR="00435236" w:rsidRPr="00243C8C" w:rsidRDefault="00435236" w:rsidP="00243C8C">
      <w:pPr>
        <w:pStyle w:val="a5"/>
        <w:keepNext/>
        <w:numPr>
          <w:ilvl w:val="2"/>
          <w:numId w:val="3"/>
        </w:numPr>
        <w:tabs>
          <w:tab w:val="left" w:pos="0"/>
          <w:tab w:val="left" w:pos="142"/>
          <w:tab w:val="left" w:pos="511"/>
          <w:tab w:val="left" w:pos="8641"/>
        </w:tabs>
        <w:suppressAutoHyphens/>
        <w:ind w:left="0" w:firstLine="0"/>
        <w:jc w:val="center"/>
        <w:outlineLvl w:val="1"/>
        <w:rPr>
          <w:b/>
          <w:sz w:val="30"/>
          <w:szCs w:val="30"/>
        </w:rPr>
      </w:pPr>
      <w:bookmarkStart w:id="17" w:name="_Toc313948856"/>
      <w:r w:rsidRPr="009228B7">
        <w:rPr>
          <w:rFonts w:eastAsia="Times New Roman"/>
          <w:b/>
          <w:bCs/>
          <w:iCs/>
          <w:sz w:val="30"/>
          <w:szCs w:val="30"/>
          <w:lang w:eastAsia="ru-RU"/>
        </w:rPr>
        <w:t>Транспортная и инженерная инфраструктура</w:t>
      </w:r>
      <w:bookmarkEnd w:id="17"/>
    </w:p>
    <w:p w:rsidR="00243C8C" w:rsidRPr="00243C8C" w:rsidRDefault="00243C8C" w:rsidP="00243C8C">
      <w:pPr>
        <w:keepNext/>
        <w:tabs>
          <w:tab w:val="left" w:pos="0"/>
          <w:tab w:val="left" w:pos="142"/>
          <w:tab w:val="left" w:pos="511"/>
          <w:tab w:val="left" w:pos="8641"/>
        </w:tabs>
        <w:suppressAutoHyphens/>
        <w:ind w:firstLine="0"/>
        <w:jc w:val="center"/>
        <w:rPr>
          <w:b/>
          <w:sz w:val="30"/>
          <w:szCs w:val="30"/>
        </w:rPr>
      </w:pPr>
    </w:p>
    <w:p w:rsidR="00435236" w:rsidRDefault="00435236" w:rsidP="009228B7">
      <w:pPr>
        <w:keepNext/>
        <w:suppressAutoHyphens/>
        <w:ind w:firstLine="851"/>
      </w:pPr>
      <w:r>
        <w:t>Посёлок имеет развитую сеть улиц и переулков с асфальтовым, гравийным покрытием, ширина проезжей части магистральных улиц позволяет осуществлять движение грузового транспорта, сил и средств ликвидации ЧС во встречных направлениях.</w:t>
      </w:r>
    </w:p>
    <w:p w:rsidR="00435236" w:rsidRDefault="00435236" w:rsidP="009228B7">
      <w:pPr>
        <w:keepNext/>
        <w:suppressAutoHyphens/>
        <w:ind w:firstLine="851"/>
      </w:pPr>
      <w:r>
        <w:t>Посёлок связан автомобильной дорогой регионального значения с райцентром г. Рыльск и через п. Тёткино с территорией Украины, местного значения – с населёнными пунктами Кульбакинского и Веселовского сельсоветов.</w:t>
      </w:r>
    </w:p>
    <w:p w:rsidR="00243C8C" w:rsidRDefault="00243C8C" w:rsidP="00243C8C">
      <w:pPr>
        <w:keepNext/>
        <w:suppressAutoHyphens/>
        <w:ind w:firstLine="0"/>
      </w:pPr>
    </w:p>
    <w:p w:rsidR="00243C8C" w:rsidRDefault="00243C8C" w:rsidP="00243C8C">
      <w:pPr>
        <w:keepNext/>
        <w:suppressAutoHyphens/>
        <w:ind w:firstLine="0"/>
      </w:pPr>
    </w:p>
    <w:p w:rsidR="00435236" w:rsidRDefault="00435236" w:rsidP="00243C8C">
      <w:pPr>
        <w:pStyle w:val="2"/>
        <w:numPr>
          <w:ilvl w:val="2"/>
          <w:numId w:val="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8" w:name="_Toc313948857"/>
      <w:r w:rsidRPr="0096009F">
        <w:rPr>
          <w:rFonts w:ascii="Times New Roman" w:hAnsi="Times New Roman" w:cs="Times New Roman"/>
          <w:i w:val="0"/>
          <w:sz w:val="30"/>
          <w:szCs w:val="30"/>
        </w:rPr>
        <w:t>Характер застройки, распределение населения, функциональная специализация</w:t>
      </w:r>
      <w:bookmarkEnd w:id="18"/>
    </w:p>
    <w:p w:rsidR="00243C8C" w:rsidRPr="00243C8C" w:rsidRDefault="00243C8C" w:rsidP="00243C8C">
      <w:pPr>
        <w:keepNext/>
        <w:suppressAutoHyphens/>
        <w:ind w:firstLine="0"/>
        <w:rPr>
          <w:lang w:eastAsia="ru-RU"/>
        </w:rPr>
      </w:pPr>
    </w:p>
    <w:p w:rsidR="00BC39A6" w:rsidRPr="007874F9" w:rsidRDefault="00BC39A6" w:rsidP="009955F7">
      <w:pPr>
        <w:keepNext/>
        <w:suppressAutoHyphens/>
        <w:ind w:firstLine="851"/>
      </w:pPr>
      <w:r w:rsidRPr="007874F9">
        <w:t>Планировочная структура посёлка представлена сеткой взаимно пересекающихся улиц, которые образуют разные по площади и конфигурации кварталы.</w:t>
      </w:r>
    </w:p>
    <w:p w:rsidR="00BC39A6" w:rsidRDefault="00BC39A6" w:rsidP="009955F7">
      <w:pPr>
        <w:keepNext/>
        <w:suppressAutoHyphens/>
        <w:ind w:firstLine="851"/>
      </w:pPr>
      <w:r>
        <w:lastRenderedPageBreak/>
        <w:t>В застройке преобладают одноэтажные здания (96.35%), материал построек в основном пиломатериалы (71.94%).</w:t>
      </w:r>
    </w:p>
    <w:p w:rsidR="00BC39A6" w:rsidRDefault="00BC39A6" w:rsidP="009955F7">
      <w:pPr>
        <w:keepNext/>
        <w:suppressAutoHyphens/>
        <w:ind w:firstLine="851"/>
      </w:pPr>
      <w:r>
        <w:t>Население по территории посёлка распределено в основном равномерно, наибольшая плотность – вдоль магистральных улиц.</w:t>
      </w:r>
    </w:p>
    <w:p w:rsidR="00BC39A6" w:rsidRPr="007874F9" w:rsidRDefault="00BC39A6" w:rsidP="009955F7">
      <w:pPr>
        <w:keepNext/>
        <w:suppressAutoHyphens/>
        <w:ind w:firstLine="851"/>
      </w:pPr>
      <w:r>
        <w:t>Функциональная специализация по объектам производственного назначения (потенциально-опасным) явно не выражена, посёлок является культурным и административно-деловым центром района.</w:t>
      </w:r>
    </w:p>
    <w:p w:rsidR="00435236" w:rsidRDefault="00435236" w:rsidP="00243C8C">
      <w:pPr>
        <w:pStyle w:val="1"/>
        <w:pageBreakBefore/>
        <w:numPr>
          <w:ilvl w:val="0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19" w:name="_Toc313948858"/>
      <w:r w:rsidRPr="003A6E01">
        <w:rPr>
          <w:rFonts w:ascii="Times New Roman" w:hAnsi="Times New Roman" w:cs="Times New Roman"/>
          <w:sz w:val="30"/>
          <w:szCs w:val="30"/>
        </w:rPr>
        <w:lastRenderedPageBreak/>
        <w:t>ОБЩАЯ ОЦЕНКА  ФАКТОРОВ РИСКА ВОЗНИКНОВЕНИЯ ЧРЕЗВЫЧАЙНЫХ СИТУАЦИЙ ПРИРОДНОГО, ТЕХНОГЕННОГО И БИОЛОГО-СОЦИАЛЬНОГО ХАРАКТЕРА</w:t>
      </w:r>
      <w:bookmarkEnd w:id="19"/>
    </w:p>
    <w:p w:rsidR="00243C8C" w:rsidRPr="00243C8C" w:rsidRDefault="00243C8C" w:rsidP="00243C8C">
      <w:pPr>
        <w:keepNext/>
        <w:suppressAutoHyphens/>
        <w:rPr>
          <w:lang w:eastAsia="ru-RU"/>
        </w:rPr>
      </w:pPr>
    </w:p>
    <w:p w:rsidR="00435236" w:rsidRDefault="00435236" w:rsidP="00243C8C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20" w:name="_Toc313948859"/>
      <w:r w:rsidRPr="00E46037">
        <w:rPr>
          <w:rFonts w:ascii="Times New Roman" w:hAnsi="Times New Roman" w:cs="Times New Roman"/>
          <w:i w:val="0"/>
          <w:sz w:val="30"/>
          <w:szCs w:val="30"/>
        </w:rPr>
        <w:t>Анализ факторов риска возникновения ЧС природного и техногенного характера с учётом влияния на них факторов риска ЧС военного, биолого-социального характера и иных угроз</w:t>
      </w:r>
      <w:bookmarkEnd w:id="20"/>
    </w:p>
    <w:p w:rsidR="00243C8C" w:rsidRPr="00243C8C" w:rsidRDefault="00243C8C" w:rsidP="00243C8C">
      <w:pPr>
        <w:keepNext/>
        <w:suppressAutoHyphens/>
        <w:rPr>
          <w:lang w:eastAsia="ru-RU"/>
        </w:rPr>
      </w:pPr>
    </w:p>
    <w:p w:rsidR="00BC39A6" w:rsidRPr="00497F47" w:rsidRDefault="00BC39A6" w:rsidP="009228B7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Вопросы обеспечения безопасности населения и территории являются приоритетными в действиях администрации </w:t>
      </w:r>
      <w:r>
        <w:rPr>
          <w:snapToGrid w:val="0"/>
        </w:rPr>
        <w:t>п. Глушково</w:t>
      </w:r>
      <w:r w:rsidRPr="00497F47">
        <w:rPr>
          <w:snapToGrid w:val="0"/>
        </w:rPr>
        <w:t xml:space="preserve">. </w:t>
      </w:r>
    </w:p>
    <w:p w:rsidR="00BC39A6" w:rsidRPr="00497F47" w:rsidRDefault="00BC39A6" w:rsidP="009228B7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В соответствии с Федеральным законом от 27.12.02 г. № 184-ФЗ </w:t>
      </w:r>
      <w:r w:rsidRPr="00497F47">
        <w:t>"О техническом регулировании" критерием безопасности является уровень риска. Закон "О техническом регулировании" дает следующее понятие термину безопасность: - "Б</w:t>
      </w:r>
      <w:r w:rsidRPr="00497F47">
        <w:rPr>
          <w:snapToGrid w:val="0"/>
        </w:rPr>
        <w:t>езопасность продукции, процессов производства, эксплуатации, хранения, перевозки, реализации и утилизации (далее - безопасность) - состояние, при котором отсутствует недопустимый риск, связанный с причинением вреда жизни или здоровью граждан, имуществу физических или юридических лиц, государственному или муниципальному имуществу, окружающей среде, жизни или здоровью животных и растений".</w:t>
      </w:r>
    </w:p>
    <w:p w:rsidR="00BC39A6" w:rsidRPr="00486652" w:rsidRDefault="00BC39A6" w:rsidP="009228B7">
      <w:pPr>
        <w:keepNext/>
        <w:suppressAutoHyphens/>
        <w:ind w:firstLine="851"/>
      </w:pPr>
      <w:r w:rsidRPr="00486652">
        <w:t>Согласно «Руководства по оценке рисков чрезвычайных ситуаций техногенного характера, в том числе при эксплуатации критически важных объектов Российской Федерации», утверждённого первым заместителем Министра МЧС России 09.01.2008 №1-4-60-9, используются следующие основные понятия: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t xml:space="preserve"> </w:t>
      </w:r>
      <w:r w:rsidRPr="00486652">
        <w:rPr>
          <w:i/>
        </w:rPr>
        <w:t>Риск</w:t>
      </w:r>
      <w:r w:rsidRPr="00486652">
        <w:t xml:space="preserve"> – количественная характеристика меры возможной опасности и размера последствий её реализации.</w:t>
      </w:r>
    </w:p>
    <w:p w:rsidR="00BC39A6" w:rsidRPr="00486652" w:rsidRDefault="00BC39A6" w:rsidP="009228B7">
      <w:pPr>
        <w:keepNext/>
        <w:suppressAutoHyphens/>
        <w:ind w:firstLine="851"/>
      </w:pPr>
      <w:r w:rsidRPr="00486652">
        <w:rPr>
          <w:i/>
        </w:rPr>
        <w:t>Риск чрезвычайной ситуации</w:t>
      </w:r>
      <w:r w:rsidRPr="00486652">
        <w:t xml:space="preserve"> – потенциальная возможность возникновения чрезвычайной ситуации с негативными последствиями, представляющими угрозу жизни, здоровью и имуществу населения, объектам экономики и окружающей среде.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индивидуальный</w:t>
      </w:r>
      <w:r w:rsidRPr="00486652">
        <w:t xml:space="preserve"> –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социальный</w:t>
      </w:r>
      <w:r w:rsidRPr="00486652">
        <w:t xml:space="preserve"> – зависимость между частотой реализации определённых факторов опасностей и размером последствий для здоровья людей (числом погибших или пострадавших), так называемые </w:t>
      </w:r>
      <w:r w:rsidRPr="00B63029">
        <w:t>F</w:t>
      </w:r>
      <w:r w:rsidRPr="00486652">
        <w:t>/</w:t>
      </w:r>
      <w:r w:rsidRPr="00B63029">
        <w:t>N</w:t>
      </w:r>
      <w:r w:rsidRPr="00486652">
        <w:t>-диаграммы или кривые социального риска.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lastRenderedPageBreak/>
        <w:t>Риск экономический</w:t>
      </w:r>
      <w:r w:rsidRPr="00486652">
        <w:t xml:space="preserve"> – в данном Руководстве понимается зависимость между частотой  реализации определённых факторов опасностей и размером материального ущерба, так называемые </w:t>
      </w:r>
      <w:r w:rsidRPr="00B63029">
        <w:t>F</w:t>
      </w:r>
      <w:r w:rsidRPr="00486652">
        <w:t>/</w:t>
      </w:r>
      <w:r w:rsidRPr="00B63029">
        <w:t>G</w:t>
      </w:r>
      <w:r w:rsidRPr="00486652">
        <w:t>-диаграммы или кривые экономического риска.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коллективный</w:t>
      </w:r>
      <w:r w:rsidRPr="00486652">
        <w:t xml:space="preserve"> – ожидаемое количество погибших или пострадавших в результате возможных реализаций факторов опасности за определённый период времени.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материальный</w:t>
      </w:r>
      <w:r w:rsidRPr="00486652">
        <w:t xml:space="preserve"> – в данном Руководстве понимаются ожидаемые материальные потери в результате возможных реализаций факторов опасности за определённый период времени.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предельно допустимый</w:t>
      </w:r>
      <w:r w:rsidRPr="00486652">
        <w:t xml:space="preserve"> – нормативный уровень риска, определяющий верхнюю границу допустимого риска.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неприемлемый (недопустимый)</w:t>
      </w:r>
      <w:r w:rsidRPr="00486652">
        <w:t xml:space="preserve"> – риск, уровень которого превышает величину предельно допустимого уровня риска.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допустимый</w:t>
      </w:r>
      <w:r w:rsidRPr="00486652">
        <w:t xml:space="preserve"> – риск, уровень которого ниже величины предельно допустимого уровня риска. Допустимый риск подразделяется на три категории: повышенный, условно приемлемый и приемлемый риск.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повышенный</w:t>
      </w:r>
      <w:r w:rsidRPr="00486652">
        <w:t xml:space="preserve"> – риск, уровень которого близок к предельно допустимому, требуются меры по его снижению и контролю.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Риск условно приемлемый</w:t>
      </w:r>
      <w:r w:rsidRPr="00486652">
        <w:t xml:space="preserve"> – риск, уровень которого разумно оправдан с социальной, экономической и экологической точек зрения, но рекомендуются меры по его дальнейшему снижению и контролю.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  <w:spacing w:val="-8"/>
        </w:rPr>
        <w:t>Риск приемлемый</w:t>
      </w:r>
      <w:r w:rsidRPr="00486652">
        <w:rPr>
          <w:spacing w:val="-8"/>
        </w:rPr>
        <w:t xml:space="preserve"> – риск, уровень которого безусловно оправдан с социальной,</w:t>
      </w:r>
      <w:r w:rsidRPr="00486652">
        <w:t xml:space="preserve"> экономической и экологической точек зрения или пренебрежимо мал.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Опасность</w:t>
      </w:r>
      <w:r w:rsidRPr="00486652">
        <w:t xml:space="preserve"> – способность причинения какого-либо вреда (ущерба), в том числе угроза жизни и здоровью человека, его материальным и духовным ценностям, окружающей среде.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Пострадавшие</w:t>
      </w:r>
      <w:r w:rsidRPr="00486652">
        <w:t xml:space="preserve"> – количество людей, погибших или получивших в результате чрезвычайной ситуации ущерб здоровью.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Ущерб</w:t>
      </w:r>
      <w:r w:rsidRPr="00486652">
        <w:t xml:space="preserve"> – потери некоторого субъекта или группы субъектов части или всех своих ценностей.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Ущерб материальный</w:t>
      </w:r>
      <w:r w:rsidRPr="00486652">
        <w:t xml:space="preserve"> – потери материальных ценностей, собственности или финансовых средств.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Ущерб социальный</w:t>
      </w:r>
      <w:r w:rsidRPr="00486652">
        <w:t xml:space="preserve"> – потери, связанные с жизнью, здоровьем и духовными ценностями индивидуума, социальных групп и общества в целом.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lastRenderedPageBreak/>
        <w:t>Ущерб социально-экономический</w:t>
      </w:r>
      <w:r w:rsidRPr="00486652">
        <w:t xml:space="preserve"> – стоимостное выражение потерь, связанных с жизнью, здоровьем и духовными ценностями индивидуума, социальных групп и общества в целом.</w:t>
      </w:r>
    </w:p>
    <w:p w:rsidR="00BC39A6" w:rsidRPr="00486652" w:rsidRDefault="00BC39A6" w:rsidP="009228B7">
      <w:pPr>
        <w:keepNext/>
        <w:suppressAutoHyphens/>
        <w:ind w:firstLine="851"/>
        <w:rPr>
          <w:i/>
        </w:rPr>
      </w:pPr>
      <w:r w:rsidRPr="00486652">
        <w:rPr>
          <w:i/>
        </w:rPr>
        <w:t>Ущерб эколого-экономический</w:t>
      </w:r>
      <w:r w:rsidRPr="00486652">
        <w:t xml:space="preserve"> – сумма затрат на ликвидацию последствий чрезвычайной ситуации, восстановление объектов и сооружений, расположенных на загрязнённой территории, а также реабилитацию загрязнённой территории или оплату за нанесение вреда окружающей среде от загрязнения земель, водных объектов и атмосферы.</w:t>
      </w:r>
    </w:p>
    <w:p w:rsidR="00BC39A6" w:rsidRPr="00497F47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Оценка риска выполняется с учетом погрешностей, присутствующих как при оценке риска, так и при оценке того, что можно считать допустимым.</w:t>
      </w:r>
    </w:p>
    <w:p w:rsidR="00BC39A6" w:rsidRPr="00497F47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Таким образом задача оценки риска заключается в решении двух составляющих.</w:t>
      </w:r>
    </w:p>
    <w:p w:rsidR="00BC39A6" w:rsidRPr="00497F47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 xml:space="preserve">Первая ставит целью определить вероятность (частоту) возникновения события инициирующего возникновение поражающих факторов (источник ЧС). </w:t>
      </w:r>
    </w:p>
    <w:p w:rsidR="00BC39A6" w:rsidRPr="00497F47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Вторая составляющая заключается в определении вероятности поражения человека при условии формирования заданных поражающих факторов, с последующим осуществлением зонирования территории по показателю индивидуального риска.</w:t>
      </w:r>
    </w:p>
    <w:p w:rsidR="00BC39A6" w:rsidRPr="00497F47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При определении количественных показателей риска, важнейшей задачей является расчет вероятности формирования источника чрезвычайной ситуации. Правильное определение этого показателя позволит принять адекватные меры по защите населения и территории. Его завышением по отношению к реальному значению приводит к большим прогнозируемым потерям населения и, как следствие к необоснованным мероприятиям по предупреждению чрезвычайных ситуаций.</w:t>
      </w:r>
    </w:p>
    <w:p w:rsidR="00BC39A6" w:rsidRDefault="00BC39A6" w:rsidP="009228B7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497F47">
        <w:rPr>
          <w:b w:val="0"/>
          <w:sz w:val="24"/>
          <w:szCs w:val="24"/>
        </w:rPr>
        <w:t>Оценка риска является составной частью управления безопасностью.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событий.</w:t>
      </w:r>
    </w:p>
    <w:p w:rsidR="00243C8C" w:rsidRDefault="00243C8C" w:rsidP="00243C8C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</w:p>
    <w:p w:rsidR="00243C8C" w:rsidRPr="00497F47" w:rsidRDefault="00243C8C" w:rsidP="00243C8C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</w:p>
    <w:p w:rsidR="00435236" w:rsidRPr="00DA25B2" w:rsidRDefault="00435236" w:rsidP="00243C8C">
      <w:pPr>
        <w:pStyle w:val="a5"/>
        <w:keepNext/>
        <w:numPr>
          <w:ilvl w:val="0"/>
          <w:numId w:val="2"/>
        </w:numPr>
        <w:suppressAutoHyphens/>
        <w:ind w:left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21" w:name="_Toc300828408"/>
      <w:bookmarkStart w:id="22" w:name="_Toc301189946"/>
      <w:bookmarkStart w:id="23" w:name="_Toc301190001"/>
      <w:bookmarkStart w:id="24" w:name="_Toc301267444"/>
      <w:bookmarkStart w:id="25" w:name="_Toc301268072"/>
      <w:bookmarkStart w:id="26" w:name="_Toc302740552"/>
      <w:bookmarkStart w:id="27" w:name="_Toc304358430"/>
      <w:bookmarkStart w:id="28" w:name="_Toc304358488"/>
      <w:bookmarkStart w:id="29" w:name="_Toc304358546"/>
      <w:bookmarkStart w:id="30" w:name="_Toc312072965"/>
      <w:bookmarkStart w:id="31" w:name="_Toc31394886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:rsidR="00435236" w:rsidRPr="00DA25B2" w:rsidRDefault="00435236" w:rsidP="00243C8C">
      <w:pPr>
        <w:pStyle w:val="a5"/>
        <w:keepNext/>
        <w:numPr>
          <w:ilvl w:val="0"/>
          <w:numId w:val="2"/>
        </w:numPr>
        <w:suppressAutoHyphens/>
        <w:ind w:left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32" w:name="_Toc300828409"/>
      <w:bookmarkStart w:id="33" w:name="_Toc301189947"/>
      <w:bookmarkStart w:id="34" w:name="_Toc301190002"/>
      <w:bookmarkStart w:id="35" w:name="_Toc301267445"/>
      <w:bookmarkStart w:id="36" w:name="_Toc301268073"/>
      <w:bookmarkStart w:id="37" w:name="_Toc302740553"/>
      <w:bookmarkStart w:id="38" w:name="_Toc304358431"/>
      <w:bookmarkStart w:id="39" w:name="_Toc304358489"/>
      <w:bookmarkStart w:id="40" w:name="_Toc304358547"/>
      <w:bookmarkStart w:id="41" w:name="_Toc312072966"/>
      <w:bookmarkStart w:id="42" w:name="_Toc31394886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:rsidR="00435236" w:rsidRPr="00DA25B2" w:rsidRDefault="00435236" w:rsidP="00243C8C">
      <w:pPr>
        <w:pStyle w:val="a5"/>
        <w:keepNext/>
        <w:numPr>
          <w:ilvl w:val="1"/>
          <w:numId w:val="2"/>
        </w:numPr>
        <w:suppressAutoHyphens/>
        <w:ind w:left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43" w:name="_Toc300828410"/>
      <w:bookmarkStart w:id="44" w:name="_Toc301189948"/>
      <w:bookmarkStart w:id="45" w:name="_Toc301190003"/>
      <w:bookmarkStart w:id="46" w:name="_Toc301267446"/>
      <w:bookmarkStart w:id="47" w:name="_Toc301268074"/>
      <w:bookmarkStart w:id="48" w:name="_Toc302740554"/>
      <w:bookmarkStart w:id="49" w:name="_Toc304358432"/>
      <w:bookmarkStart w:id="50" w:name="_Toc304358490"/>
      <w:bookmarkStart w:id="51" w:name="_Toc304358548"/>
      <w:bookmarkStart w:id="52" w:name="_Toc312072967"/>
      <w:bookmarkStart w:id="53" w:name="_Toc31394886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:rsidR="00435236" w:rsidRDefault="00435236" w:rsidP="00243C8C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54" w:name="_Toc313948863"/>
      <w:r w:rsidRPr="00BA04AF">
        <w:rPr>
          <w:rFonts w:ascii="Times New Roman" w:hAnsi="Times New Roman" w:cs="Times New Roman"/>
          <w:i w:val="0"/>
          <w:sz w:val="30"/>
          <w:szCs w:val="30"/>
        </w:rPr>
        <w:t xml:space="preserve">Анализ основных факторов риска возникновения чрезвычайных ситуаций, влияния на них факторов риска ЧС военного, биолого-социального характера и иных угроз на территории п. </w:t>
      </w:r>
      <w:r w:rsidR="00171AB7">
        <w:rPr>
          <w:rFonts w:ascii="Times New Roman" w:hAnsi="Times New Roman" w:cs="Times New Roman"/>
          <w:i w:val="0"/>
          <w:sz w:val="30"/>
          <w:szCs w:val="30"/>
        </w:rPr>
        <w:t>Глушково</w:t>
      </w:r>
      <w:bookmarkEnd w:id="54"/>
    </w:p>
    <w:p w:rsidR="00243C8C" w:rsidRPr="00243C8C" w:rsidRDefault="00243C8C" w:rsidP="00243C8C">
      <w:pPr>
        <w:keepNext/>
        <w:suppressAutoHyphens/>
        <w:rPr>
          <w:lang w:eastAsia="ru-RU"/>
        </w:rPr>
      </w:pPr>
    </w:p>
    <w:p w:rsidR="00171AB7" w:rsidRPr="00497F47" w:rsidRDefault="00171AB7" w:rsidP="009228B7">
      <w:pPr>
        <w:pStyle w:val="a5"/>
        <w:keepNext/>
        <w:suppressAutoHyphens/>
        <w:ind w:left="0" w:firstLine="851"/>
      </w:pPr>
      <w:r w:rsidRPr="00497F47">
        <w:t xml:space="preserve">Характерной особенностью инфраструктуры </w:t>
      </w:r>
      <w:r>
        <w:t>посёлка</w:t>
      </w:r>
      <w:r w:rsidRPr="00497F47">
        <w:t xml:space="preserve"> является сосредоточение потенциально опасных объектов в черте </w:t>
      </w:r>
      <w:r>
        <w:t>застройки</w:t>
      </w:r>
      <w:r w:rsidRPr="00497F47">
        <w:t xml:space="preserve">. Эти обстоятельства определяют </w:t>
      </w:r>
      <w:r w:rsidRPr="00497F47">
        <w:lastRenderedPageBreak/>
        <w:t>высокую вероятность возникновения чрезвычайных ситуаций техногенного характера, а также тяжесть возможных социально-экономических последствий.</w:t>
      </w:r>
    </w:p>
    <w:p w:rsidR="00171AB7" w:rsidRPr="00497F47" w:rsidRDefault="00171AB7" w:rsidP="009228B7">
      <w:pPr>
        <w:pStyle w:val="a5"/>
        <w:keepNext/>
        <w:suppressAutoHyphens/>
        <w:ind w:left="0" w:firstLine="851"/>
      </w:pPr>
      <w:r w:rsidRPr="00497F47">
        <w:t xml:space="preserve">Основными факторами риска возникновения чрезвычайных ситуаций являются опасности (как имевшие место, так и прогнозируемые с высокой степенью вероятности), на территории </w:t>
      </w:r>
      <w:r>
        <w:t xml:space="preserve">посёлка </w:t>
      </w:r>
      <w:r w:rsidRPr="00497F47">
        <w:t>и существенно сказывающиеся на безопасности населения: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террористические;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криминальные;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коммунально-бытового и жилищного характера;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техногенные;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военные;</w:t>
      </w:r>
    </w:p>
    <w:p w:rsidR="00171AB7" w:rsidRPr="00497F4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</w:pPr>
      <w:r w:rsidRPr="00171AB7">
        <w:rPr>
          <w:bCs/>
        </w:rPr>
        <w:t>- природные;</w:t>
      </w:r>
    </w:p>
    <w:p w:rsidR="00171AB7" w:rsidRPr="00171AB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  <w:rPr>
          <w:bCs/>
        </w:rPr>
      </w:pPr>
      <w:r w:rsidRPr="00171AB7">
        <w:rPr>
          <w:bCs/>
        </w:rPr>
        <w:t>- эпидемиологического характера;</w:t>
      </w:r>
    </w:p>
    <w:p w:rsidR="00171AB7" w:rsidRPr="00171AB7" w:rsidRDefault="00171AB7" w:rsidP="009955F7">
      <w:pPr>
        <w:pStyle w:val="a5"/>
        <w:keepNext/>
        <w:numPr>
          <w:ilvl w:val="0"/>
          <w:numId w:val="3"/>
        </w:numPr>
        <w:suppressAutoHyphens/>
        <w:autoSpaceDE w:val="0"/>
        <w:autoSpaceDN w:val="0"/>
        <w:adjustRightInd w:val="0"/>
        <w:ind w:left="0" w:firstLine="851"/>
        <w:rPr>
          <w:bCs/>
        </w:rPr>
      </w:pPr>
      <w:r w:rsidRPr="00171AB7">
        <w:rPr>
          <w:bCs/>
        </w:rPr>
        <w:t>- экологические.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t>Конкретная часть территории РФ (субъекта РФ, муниципального образования) в зависимости от степени риска может быть отнесена к одному из 4-х типов зон риска: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t xml:space="preserve">● </w:t>
      </w:r>
      <w:r w:rsidRPr="00171AB7">
        <w:rPr>
          <w:i/>
        </w:rPr>
        <w:t>зона неприемлемого (недопустимого) риска</w:t>
      </w:r>
      <w:r w:rsidRPr="00486652">
        <w:t xml:space="preserve"> – это территория, на которой не допускается нахождение людей, за исключением лиц, обеспечивающих проведение соответствующего комплекса организационных, социальных и технических мероприятий (специальное строительство </w:t>
      </w:r>
      <w:r w:rsidRPr="00171AB7">
        <w:rPr>
          <w:spacing w:val="2"/>
        </w:rPr>
        <w:t>инженерных сооружений, введение дополнительных систем защиты, контроля, оповещения и т.д.), направленного на снижение риска до допустимого уровня. Новое строительство не разрешается независимо от возможных экономических и социальных преимуществ того или иного вида хозяйственной деятельности,</w:t>
      </w:r>
      <w:r w:rsidRPr="00486652">
        <w:t xml:space="preserve"> за исключением объектов обороны, охраны государственной границы или объектов, осуществляющих функционирование в автоматическом режиме. В плановом порядке осуществляется переселение людей в безопасные районы;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t xml:space="preserve">● </w:t>
      </w:r>
      <w:r w:rsidRPr="00171AB7">
        <w:rPr>
          <w:i/>
        </w:rPr>
        <w:t>зона повышенного риска</w:t>
      </w:r>
      <w:r w:rsidRPr="00486652">
        <w:t xml:space="preserve"> – это территория, на которой допускается временное пребывание ограниченного количества людей, связанных с выполнением служебных обязанностей. Новое жилищное и промышленное строительство допускается в исключительных случаях по решению глав администраций субъектов РФ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уровня, обязательному контролю риска и предупреждению чрезвычайных ситуаций;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t xml:space="preserve">● </w:t>
      </w:r>
      <w:r w:rsidRPr="00171AB7">
        <w:rPr>
          <w:i/>
        </w:rPr>
        <w:t>зона условно приемлемого риска</w:t>
      </w:r>
      <w:r w:rsidRPr="00486652">
        <w:t xml:space="preserve"> – территория, где допускается строительство и размещение новых жилых, социальных и промышленных объектов при условии обязательного выполнения комплекса дополнительных мероприятий по снижению риска;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lastRenderedPageBreak/>
        <w:t xml:space="preserve">● </w:t>
      </w:r>
      <w:r w:rsidRPr="00171AB7">
        <w:rPr>
          <w:i/>
        </w:rPr>
        <w:t>зона приемлемого риска</w:t>
      </w:r>
      <w:r w:rsidRPr="00486652">
        <w:t xml:space="preserve"> – территория, на которой допускается любое строительство и размещение населения.</w:t>
      </w:r>
    </w:p>
    <w:p w:rsidR="00171AB7" w:rsidRPr="00486652" w:rsidRDefault="00171AB7" w:rsidP="009228B7">
      <w:pPr>
        <w:pStyle w:val="a5"/>
        <w:keepNext/>
        <w:suppressAutoHyphens/>
        <w:ind w:left="0" w:firstLine="851"/>
      </w:pPr>
      <w:r w:rsidRPr="00486652">
        <w:t>Решение о временных ограничениях на проживание и хозяйственную деятельность и проведении комплекса мероприятий, направленных на снижение риска, принимается Правительством РФ или органом исполнительной власти субъекта РФ по представлению надзорных органов. При невозможности снижения уровня риска ограничения на проживание и хозяйственную деятельность вводятся Законом Российской Федерации или законом субъекта РФ.</w:t>
      </w:r>
    </w:p>
    <w:p w:rsidR="00171AB7" w:rsidRDefault="00171AB7" w:rsidP="009228B7">
      <w:pPr>
        <w:pStyle w:val="a5"/>
        <w:keepNext/>
        <w:suppressAutoHyphens/>
        <w:ind w:left="0" w:firstLine="851"/>
      </w:pPr>
      <w:r w:rsidRPr="00486652">
        <w:t>Границы зон в координатах «частота ЧС – число пострадавших» и «частота ЧС – материальный ущерб» представлены в таблице 46 и таблице 47 соответственно:</w:t>
      </w:r>
    </w:p>
    <w:p w:rsidR="009228B7" w:rsidRPr="009228B7" w:rsidRDefault="009228B7" w:rsidP="009228B7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</w:t>
      </w:r>
      <w:r w:rsidRPr="009228B7">
        <w:rPr>
          <w:color w:val="auto"/>
          <w:sz w:val="20"/>
          <w:szCs w:val="20"/>
        </w:rPr>
        <w:t xml:space="preserve">Рисунок </w:t>
      </w:r>
      <w:r w:rsidR="00B2169B" w:rsidRPr="009228B7">
        <w:rPr>
          <w:color w:val="auto"/>
          <w:sz w:val="20"/>
          <w:szCs w:val="20"/>
        </w:rPr>
        <w:fldChar w:fldCharType="begin"/>
      </w:r>
      <w:r w:rsidRPr="009228B7">
        <w:rPr>
          <w:color w:val="auto"/>
          <w:sz w:val="20"/>
          <w:szCs w:val="20"/>
        </w:rPr>
        <w:instrText xml:space="preserve"> SEQ Рисунок \* ARABIC </w:instrText>
      </w:r>
      <w:r w:rsidR="00B2169B" w:rsidRPr="009228B7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1</w:t>
      </w:r>
      <w:r w:rsidR="00B2169B" w:rsidRPr="009228B7">
        <w:rPr>
          <w:color w:val="auto"/>
          <w:sz w:val="20"/>
          <w:szCs w:val="20"/>
        </w:rPr>
        <w:fldChar w:fldCharType="end"/>
      </w:r>
      <w:r w:rsidRPr="009228B7">
        <w:rPr>
          <w:color w:val="auto"/>
          <w:sz w:val="20"/>
          <w:szCs w:val="20"/>
        </w:rPr>
        <w:t>- Определение границ зон рисков в координатах «частота ЧС – число пострадавших»</w:t>
      </w:r>
    </w:p>
    <w:p w:rsidR="009228B7" w:rsidRDefault="00171AB7" w:rsidP="009228B7">
      <w:pPr>
        <w:keepNext/>
        <w:widowControl w:val="0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5819775" cy="2352675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8B7" w:rsidRPr="009228B7" w:rsidRDefault="008E0346" w:rsidP="009228B7">
      <w:pPr>
        <w:pStyle w:val="af6"/>
        <w:keepNext/>
        <w:suppressAutoHyphens/>
        <w:jc w:val="both"/>
        <w:rPr>
          <w:bCs w:val="0"/>
          <w:color w:val="auto"/>
          <w:sz w:val="20"/>
          <w:szCs w:val="20"/>
        </w:rPr>
      </w:pPr>
      <w:r>
        <w:rPr>
          <w:b w:val="0"/>
          <w:sz w:val="20"/>
          <w:szCs w:val="20"/>
        </w:rPr>
        <w:t xml:space="preserve">  </w:t>
      </w:r>
      <w:r w:rsidR="009228B7" w:rsidRPr="009228B7">
        <w:rPr>
          <w:color w:val="auto"/>
          <w:sz w:val="20"/>
          <w:szCs w:val="20"/>
        </w:rPr>
        <w:t xml:space="preserve">Рисунок </w:t>
      </w:r>
      <w:r w:rsidR="00B2169B" w:rsidRPr="009228B7">
        <w:rPr>
          <w:color w:val="auto"/>
          <w:sz w:val="20"/>
          <w:szCs w:val="20"/>
        </w:rPr>
        <w:fldChar w:fldCharType="begin"/>
      </w:r>
      <w:r w:rsidR="009228B7" w:rsidRPr="009228B7">
        <w:rPr>
          <w:color w:val="auto"/>
          <w:sz w:val="20"/>
          <w:szCs w:val="20"/>
        </w:rPr>
        <w:instrText xml:space="preserve"> SEQ Рисунок \* ARABIC </w:instrText>
      </w:r>
      <w:r w:rsidR="00B2169B" w:rsidRPr="009228B7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2</w:t>
      </w:r>
      <w:r w:rsidR="00B2169B" w:rsidRPr="009228B7">
        <w:rPr>
          <w:color w:val="auto"/>
          <w:sz w:val="20"/>
          <w:szCs w:val="20"/>
        </w:rPr>
        <w:fldChar w:fldCharType="end"/>
      </w:r>
      <w:r w:rsidR="009228B7" w:rsidRPr="009228B7">
        <w:rPr>
          <w:color w:val="auto"/>
          <w:sz w:val="20"/>
          <w:szCs w:val="20"/>
        </w:rPr>
        <w:t>- Определение границ зон рисков в координатах «частота ЧС – материальный ущерб»</w:t>
      </w:r>
    </w:p>
    <w:p w:rsidR="009228B7" w:rsidRDefault="00171AB7" w:rsidP="009228B7">
      <w:pPr>
        <w:keepNext/>
        <w:widowControl w:val="0"/>
        <w:autoSpaceDE w:val="0"/>
        <w:autoSpaceDN w:val="0"/>
        <w:adjustRightInd w:val="0"/>
        <w:ind w:firstLine="0"/>
      </w:pPr>
      <w:r>
        <w:rPr>
          <w:noProof/>
          <w:lang w:eastAsia="ru-RU"/>
        </w:rPr>
        <w:drawing>
          <wp:inline distT="0" distB="0" distL="0" distR="0">
            <wp:extent cx="5791200" cy="249555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236" w:rsidRPr="00CA7CD0" w:rsidRDefault="00435236" w:rsidP="00435236">
      <w:pPr>
        <w:pStyle w:val="HTML"/>
        <w:numPr>
          <w:ilvl w:val="0"/>
          <w:numId w:val="3"/>
        </w:numPr>
        <w:suppressAutoHyphens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35236" w:rsidRDefault="00435236" w:rsidP="00243C8C">
      <w:pPr>
        <w:pStyle w:val="a5"/>
        <w:keepNext/>
        <w:numPr>
          <w:ilvl w:val="1"/>
          <w:numId w:val="13"/>
        </w:numPr>
        <w:tabs>
          <w:tab w:val="left" w:pos="0"/>
        </w:tabs>
        <w:suppressAutoHyphens/>
        <w:ind w:left="0" w:firstLine="0"/>
        <w:jc w:val="center"/>
        <w:rPr>
          <w:b/>
          <w:sz w:val="28"/>
          <w:szCs w:val="28"/>
          <w:lang w:eastAsia="ru-RU"/>
        </w:rPr>
      </w:pPr>
      <w:r w:rsidRPr="009228B7">
        <w:rPr>
          <w:b/>
          <w:sz w:val="28"/>
          <w:szCs w:val="28"/>
          <w:lang w:eastAsia="ru-RU"/>
        </w:rPr>
        <w:lastRenderedPageBreak/>
        <w:t>Общая оценка риска</w:t>
      </w:r>
    </w:p>
    <w:p w:rsidR="00243C8C" w:rsidRPr="00243C8C" w:rsidRDefault="00243C8C" w:rsidP="00243C8C">
      <w:pPr>
        <w:keepNext/>
        <w:tabs>
          <w:tab w:val="left" w:pos="0"/>
        </w:tabs>
        <w:suppressAutoHyphens/>
        <w:ind w:firstLine="0"/>
        <w:jc w:val="center"/>
        <w:rPr>
          <w:b/>
          <w:sz w:val="28"/>
          <w:szCs w:val="28"/>
          <w:lang w:eastAsia="ru-RU"/>
        </w:rPr>
      </w:pPr>
    </w:p>
    <w:p w:rsidR="00435236" w:rsidRPr="007E413F" w:rsidRDefault="00435236" w:rsidP="009228B7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E413F">
        <w:rPr>
          <w:lang w:eastAsia="ru-RU"/>
        </w:rPr>
        <w:t>Процесс оценки риска чрезвычайной ситуации подразделяется на 5 последовательных этапов:</w:t>
      </w:r>
    </w:p>
    <w:p w:rsidR="00435236" w:rsidRPr="007E413F" w:rsidRDefault="0043523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9C1228">
        <w:rPr>
          <w:lang w:eastAsia="ru-RU"/>
        </w:rPr>
        <w:t>I</w:t>
      </w:r>
      <w:r w:rsidRPr="007E413F">
        <w:rPr>
          <w:lang w:eastAsia="ru-RU"/>
        </w:rPr>
        <w:t xml:space="preserve"> – идентификация опасности;</w:t>
      </w:r>
    </w:p>
    <w:p w:rsidR="00435236" w:rsidRPr="007E413F" w:rsidRDefault="0043523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9C1228">
        <w:rPr>
          <w:lang w:eastAsia="ru-RU"/>
        </w:rPr>
        <w:t>II</w:t>
      </w:r>
      <w:r w:rsidRPr="007E413F">
        <w:rPr>
          <w:lang w:eastAsia="ru-RU"/>
        </w:rPr>
        <w:t xml:space="preserve"> – построение полей поражающих факторов;</w:t>
      </w:r>
    </w:p>
    <w:p w:rsidR="00435236" w:rsidRPr="007E413F" w:rsidRDefault="0043523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9C1228">
        <w:rPr>
          <w:lang w:eastAsia="ru-RU"/>
        </w:rPr>
        <w:t>III</w:t>
      </w:r>
      <w:r w:rsidRPr="007E413F">
        <w:rPr>
          <w:lang w:eastAsia="ru-RU"/>
        </w:rPr>
        <w:t xml:space="preserve"> – выбор критериев поражения;</w:t>
      </w:r>
    </w:p>
    <w:p w:rsidR="00435236" w:rsidRPr="007E413F" w:rsidRDefault="0043523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9C1228">
        <w:rPr>
          <w:lang w:eastAsia="ru-RU"/>
        </w:rPr>
        <w:t>IV</w:t>
      </w:r>
      <w:r w:rsidRPr="007E413F">
        <w:rPr>
          <w:lang w:eastAsia="ru-RU"/>
        </w:rPr>
        <w:t xml:space="preserve"> – оценка последствий воздействия поражающих факторов;</w:t>
      </w:r>
    </w:p>
    <w:p w:rsidR="00435236" w:rsidRDefault="0043523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9C1228">
        <w:rPr>
          <w:lang w:eastAsia="ru-RU"/>
        </w:rPr>
        <w:t>V</w:t>
      </w:r>
      <w:r w:rsidRPr="007E413F">
        <w:rPr>
          <w:lang w:eastAsia="ru-RU"/>
        </w:rPr>
        <w:t xml:space="preserve"> – расчет показателей риска.</w:t>
      </w:r>
    </w:p>
    <w:p w:rsidR="00243C8C" w:rsidRDefault="00243C8C" w:rsidP="00243C8C">
      <w:pPr>
        <w:keepNext/>
        <w:tabs>
          <w:tab w:val="left" w:pos="0"/>
        </w:tabs>
        <w:suppressAutoHyphens/>
        <w:ind w:firstLine="0"/>
        <w:rPr>
          <w:lang w:eastAsia="ru-RU"/>
        </w:rPr>
      </w:pPr>
    </w:p>
    <w:p w:rsidR="00243C8C" w:rsidRPr="007E413F" w:rsidRDefault="00243C8C" w:rsidP="00243C8C">
      <w:pPr>
        <w:keepNext/>
        <w:tabs>
          <w:tab w:val="left" w:pos="0"/>
        </w:tabs>
        <w:suppressAutoHyphens/>
        <w:ind w:firstLine="0"/>
        <w:rPr>
          <w:lang w:eastAsia="ru-RU"/>
        </w:rPr>
      </w:pPr>
    </w:p>
    <w:p w:rsidR="00435236" w:rsidRDefault="00435236" w:rsidP="00243C8C">
      <w:pPr>
        <w:pStyle w:val="a5"/>
        <w:keepNext/>
        <w:numPr>
          <w:ilvl w:val="0"/>
          <w:numId w:val="3"/>
        </w:numPr>
        <w:suppressAutoHyphens/>
        <w:ind w:left="0"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  <w:r>
        <w:rPr>
          <w:rFonts w:eastAsia="Times New Roman"/>
          <w:b/>
          <w:bCs/>
          <w:iCs/>
          <w:sz w:val="30"/>
          <w:szCs w:val="30"/>
          <w:lang w:eastAsia="ru-RU"/>
        </w:rPr>
        <w:t>2.4</w:t>
      </w:r>
      <w:r w:rsidRPr="00501675">
        <w:rPr>
          <w:rFonts w:eastAsia="Times New Roman"/>
          <w:b/>
          <w:bCs/>
          <w:iCs/>
          <w:sz w:val="30"/>
          <w:szCs w:val="30"/>
          <w:lang w:eastAsia="ru-RU"/>
        </w:rPr>
        <w:t xml:space="preserve"> Расчет показателей риска чрезвычайных ситуаций техногенного характера</w:t>
      </w:r>
    </w:p>
    <w:p w:rsidR="00243C8C" w:rsidRPr="00DD6120" w:rsidRDefault="00243C8C" w:rsidP="00243C8C">
      <w:pPr>
        <w:pStyle w:val="a5"/>
        <w:keepNext/>
        <w:numPr>
          <w:ilvl w:val="0"/>
          <w:numId w:val="3"/>
        </w:numPr>
        <w:suppressAutoHyphens/>
        <w:ind w:left="0" w:firstLine="0"/>
        <w:jc w:val="center"/>
        <w:rPr>
          <w:rFonts w:eastAsia="Times New Roman"/>
          <w:b/>
          <w:bCs/>
          <w:iCs/>
          <w:sz w:val="30"/>
          <w:szCs w:val="30"/>
          <w:lang w:eastAsia="ru-RU"/>
        </w:rPr>
      </w:pPr>
    </w:p>
    <w:p w:rsidR="003F6AD6" w:rsidRPr="007A4600" w:rsidRDefault="003F6AD6" w:rsidP="009955F7">
      <w:pPr>
        <w:keepNext/>
        <w:tabs>
          <w:tab w:val="left" w:pos="0"/>
        </w:tabs>
        <w:suppressAutoHyphens/>
        <w:ind w:firstLine="851"/>
        <w:jc w:val="left"/>
        <w:rPr>
          <w:lang w:eastAsia="ru-RU"/>
        </w:rPr>
      </w:pPr>
      <w:r w:rsidRPr="007A4600">
        <w:rPr>
          <w:lang w:eastAsia="ru-RU"/>
        </w:rPr>
        <w:t>К числу основных расчетных показателей риска относятся: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7A4600">
        <w:rPr>
          <w:lang w:eastAsia="ru-RU"/>
        </w:rPr>
        <w:t>- индивидуальный риск;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7A4600">
        <w:rPr>
          <w:lang w:eastAsia="ru-RU"/>
        </w:rPr>
        <w:t>- коллективный риск;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7A4600">
        <w:rPr>
          <w:lang w:eastAsia="ru-RU"/>
        </w:rPr>
        <w:t>- социальный риск;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7A4600">
        <w:rPr>
          <w:lang w:eastAsia="ru-RU"/>
        </w:rPr>
        <w:t>- материальный риск;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1985"/>
        <w:rPr>
          <w:lang w:eastAsia="ru-RU"/>
        </w:rPr>
      </w:pPr>
      <w:r w:rsidRPr="007A4600">
        <w:rPr>
          <w:lang w:eastAsia="ru-RU"/>
        </w:rPr>
        <w:t>- экономический риск.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rPr>
          <w:lang w:eastAsia="ru-RU"/>
        </w:rPr>
      </w:pPr>
      <w:r w:rsidRPr="007A4600">
        <w:rPr>
          <w:lang w:eastAsia="ru-RU"/>
        </w:rPr>
        <w:t>Физический смысл индивидуального риска может быть представлен как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пространства.</w:t>
      </w:r>
      <w:r w:rsidRPr="007A4600">
        <w:rPr>
          <w:i/>
          <w:lang w:eastAsia="ru-RU"/>
        </w:rPr>
        <w:t xml:space="preserve"> </w:t>
      </w:r>
      <w:r w:rsidRPr="007A4600">
        <w:rPr>
          <w:lang w:eastAsia="ru-RU"/>
        </w:rPr>
        <w:t>Индивидуальный риск</w:t>
      </w:r>
      <w:r w:rsidRPr="007A4600">
        <w:rPr>
          <w:i/>
          <w:lang w:eastAsia="ru-RU"/>
        </w:rPr>
        <w:t xml:space="preserve">, </w:t>
      </w:r>
      <w:r w:rsidRPr="007A4600">
        <w:rPr>
          <w:lang w:eastAsia="ru-RU"/>
        </w:rPr>
        <w:t>являющейся функцией, определяемой на поверхности, прилегающей к опасному объекту, рассчитывается по формуле: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>R∑(x,y) = ∑i,jλiEij(x,y)Pj,</w:t>
      </w:r>
    </w:p>
    <w:p w:rsidR="009228B7" w:rsidRDefault="009228B7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>
        <w:rPr>
          <w:lang w:eastAsia="ru-RU"/>
        </w:rPr>
        <w:t xml:space="preserve">где, 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 xml:space="preserve"> λi – частота реализации i-го сценария;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>Eij(x,y) – вероятность реализации j-го механизма в точке (x,y) для i-го сценария;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>Pj – вероятность поражения при реализации j-го механизма воздействия.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>Через индивидуальный риск может быть выражен коллективный риск: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 xml:space="preserve">Rкол = </w:t>
      </w:r>
      <w:r w:rsidRPr="007A4600">
        <w:rPr>
          <w:lang w:eastAsia="ru-RU"/>
        </w:rPr>
        <w:object w:dxaOrig="420" w:dyaOrig="660">
          <v:shape id="_x0000_i1026" type="#_x0000_t75" style="width:11.25pt;height:33pt" o:ole="">
            <v:imagedata r:id="rId16" o:title=""/>
          </v:shape>
          <o:OLEObject Type="Embed" ProgID="Equation.3" ShapeID="_x0000_i1026" DrawAspect="Content" ObjectID="_1393231335" r:id="rId17"/>
        </w:object>
      </w:r>
      <w:r w:rsidRPr="007A4600">
        <w:rPr>
          <w:lang w:eastAsia="ru-RU"/>
        </w:rPr>
        <w:t xml:space="preserve"> R∑(x,y)N(x,y)dxdy,</w:t>
      </w:r>
    </w:p>
    <w:p w:rsidR="009228B7" w:rsidRDefault="009228B7" w:rsidP="009228B7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 xml:space="preserve">где, 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rPr>
          <w:lang w:eastAsia="ru-RU"/>
        </w:rPr>
      </w:pPr>
      <w:r w:rsidRPr="007A4600">
        <w:rPr>
          <w:lang w:eastAsia="ru-RU"/>
        </w:rPr>
        <w:lastRenderedPageBreak/>
        <w:t>N(x,y) – плотность распределения населения и/или персонала по поверхности, прилегающей к опасному объекту.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rPr>
          <w:lang w:eastAsia="ru-RU"/>
        </w:rPr>
      </w:pPr>
      <w:r w:rsidRPr="007A4600">
        <w:rPr>
          <w:lang w:eastAsia="ru-RU"/>
        </w:rPr>
        <w:t>Вероятность реализации события pi за рассматриваемый период времени t может быть связана с частотой реализации этого события λi (при выполнении условия  λi·t ≤ 0,01) достаточно просто: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>pi ≈ λi·t.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>Коллективный риск поэтому, по сути, является математическим ожиданием дискретной случайной величины людских потерь N и может быть рассчитан как: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 xml:space="preserve">Rкол = </w:t>
      </w:r>
      <w:r w:rsidRPr="007A4600">
        <w:rPr>
          <w:lang w:eastAsia="ru-RU"/>
        </w:rPr>
        <w:object w:dxaOrig="460" w:dyaOrig="780">
          <v:shape id="_x0000_i1027" type="#_x0000_t75" style="width:13.5pt;height:39pt" o:ole="">
            <v:imagedata r:id="rId18" o:title=""/>
          </v:shape>
          <o:OLEObject Type="Embed" ProgID="Equation.3" ShapeID="_x0000_i1027" DrawAspect="Content" ObjectID="_1393231336" r:id="rId19"/>
        </w:object>
      </w:r>
      <w:r w:rsidRPr="007A4600">
        <w:rPr>
          <w:lang w:eastAsia="ru-RU"/>
        </w:rPr>
        <w:t>ni∙ pi ,</w:t>
      </w:r>
    </w:p>
    <w:p w:rsidR="009228B7" w:rsidRDefault="009228B7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>
        <w:rPr>
          <w:lang w:eastAsia="ru-RU"/>
        </w:rPr>
        <w:t xml:space="preserve">где, </w:t>
      </w:r>
      <w:r w:rsidR="003F6AD6" w:rsidRPr="007A4600">
        <w:rPr>
          <w:lang w:eastAsia="ru-RU"/>
        </w:rPr>
        <w:t xml:space="preserve"> 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>ni – значение величины людских потерь при реализации i-го сценария аварийной ситуации из k возможных, который может осуществляться с вероятностью равной  pi .</w:t>
      </w:r>
    </w:p>
    <w:p w:rsidR="003F6AD6" w:rsidRPr="007A4600" w:rsidRDefault="003F6AD6" w:rsidP="009228B7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>По аналогии с коллективным риском определяется материальный риск (математическое ожидание дискретной случайной величины материального ущерба G), который рассчитывается как: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 xml:space="preserve">Rмат = </w:t>
      </w:r>
      <w:r w:rsidRPr="007A4600">
        <w:rPr>
          <w:lang w:eastAsia="ru-RU"/>
        </w:rPr>
        <w:object w:dxaOrig="460" w:dyaOrig="780">
          <v:shape id="_x0000_i1028" type="#_x0000_t75" style="width:13.5pt;height:39pt" o:ole="">
            <v:imagedata r:id="rId18" o:title=""/>
          </v:shape>
          <o:OLEObject Type="Embed" ProgID="Equation.3" ShapeID="_x0000_i1028" DrawAspect="Content" ObjectID="_1393231337" r:id="rId20"/>
        </w:object>
      </w:r>
      <w:r w:rsidRPr="007A4600">
        <w:rPr>
          <w:lang w:eastAsia="ru-RU"/>
        </w:rPr>
        <w:t>gi∙ pi ,</w:t>
      </w:r>
    </w:p>
    <w:p w:rsidR="000E3E85" w:rsidRDefault="000E3E85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>
        <w:rPr>
          <w:lang w:eastAsia="ru-RU"/>
        </w:rPr>
        <w:t xml:space="preserve">где, </w:t>
      </w:r>
    </w:p>
    <w:p w:rsidR="003F6AD6" w:rsidRPr="007A4600" w:rsidRDefault="003F6AD6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7A4600">
        <w:rPr>
          <w:lang w:eastAsia="ru-RU"/>
        </w:rPr>
        <w:t xml:space="preserve"> gi – значение стоимостной оценки материального ущерба при реализации   i-го сценария аварийной ситуации из k возможных, который может осуществляться с вероятностью равной  pi .</w:t>
      </w:r>
    </w:p>
    <w:p w:rsidR="003F6AD6" w:rsidRPr="007A4600" w:rsidRDefault="003F6AD6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>Для любой случайной величины Y (будь то дискретная случайная величина людских потерь N или дискретная случайная величина материального ущерба G) универсальной  характеристикой является её функция распределения F(y), равная вероятности Р того, что случайная величина Y примет значение меньше у: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t>F(y) = Р(Y &lt; у).</w:t>
      </w:r>
    </w:p>
    <w:p w:rsidR="003F6AD6" w:rsidRPr="007A4600" w:rsidRDefault="003F6AD6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>В практике расчета показателей риска обычно используют дополнительную функцию распределения случайной величины, равную вероятности Р того, что случайная величина Y примет значение не меньше у: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lang w:eastAsia="ru-RU"/>
        </w:rPr>
        <w:object w:dxaOrig="279" w:dyaOrig="320">
          <v:shape id="_x0000_i1029" type="#_x0000_t75" style="width:14.25pt;height:15.75pt" o:ole="">
            <v:imagedata r:id="rId21" o:title=""/>
          </v:shape>
          <o:OLEObject Type="Embed" ProgID="Equation.3" ShapeID="_x0000_i1029" DrawAspect="Content" ObjectID="_1393231338" r:id="rId22"/>
        </w:object>
      </w:r>
      <w:r w:rsidRPr="007A4600">
        <w:rPr>
          <w:lang w:eastAsia="ru-RU"/>
        </w:rPr>
        <w:t>(у) = 1 – Р(Y &lt; у) = Р(Y ≥ у),</w:t>
      </w:r>
    </w:p>
    <w:p w:rsidR="003F6AD6" w:rsidRPr="007A4600" w:rsidRDefault="003F6AD6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>которая может быть выражена через значения pi и уi следующим образом:</w:t>
      </w:r>
    </w:p>
    <w:p w:rsidR="003F6AD6" w:rsidRPr="007A4600" w:rsidRDefault="003F6AD6" w:rsidP="009955F7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7A4600">
        <w:rPr>
          <w:noProof/>
          <w:lang w:eastAsia="ru-RU"/>
        </w:rPr>
        <w:lastRenderedPageBreak/>
        <w:drawing>
          <wp:inline distT="0" distB="0" distL="0" distR="0">
            <wp:extent cx="2232660" cy="1793240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E85" w:rsidRDefault="000E3E85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 xml:space="preserve">где, </w:t>
      </w:r>
    </w:p>
    <w:p w:rsidR="003F6AD6" w:rsidRPr="007A4600" w:rsidRDefault="003F6AD6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A4600">
        <w:rPr>
          <w:lang w:eastAsia="ru-RU"/>
        </w:rPr>
        <w:t xml:space="preserve">pо = 1 –  </w:t>
      </w:r>
      <w:r w:rsidRPr="007A4600">
        <w:rPr>
          <w:lang w:eastAsia="ru-RU"/>
        </w:rPr>
        <w:object w:dxaOrig="460" w:dyaOrig="780">
          <v:shape id="_x0000_i1030" type="#_x0000_t75" style="width:13.5pt;height:39pt" o:ole="">
            <v:imagedata r:id="rId18" o:title=""/>
          </v:shape>
          <o:OLEObject Type="Embed" ProgID="Equation.3" ShapeID="_x0000_i1030" DrawAspect="Content" ObjectID="_1393231339" r:id="rId24"/>
        </w:object>
      </w:r>
      <w:r w:rsidRPr="007A4600">
        <w:rPr>
          <w:lang w:eastAsia="ru-RU"/>
        </w:rPr>
        <w:t xml:space="preserve"> pi   есть вероятность безаварийной эксплуатации.</w:t>
      </w:r>
    </w:p>
    <w:p w:rsidR="003F6AD6" w:rsidRDefault="003F6AD6" w:rsidP="000E3E85">
      <w:pPr>
        <w:keepNext/>
        <w:tabs>
          <w:tab w:val="left" w:pos="0"/>
        </w:tabs>
        <w:suppressAutoHyphens/>
        <w:rPr>
          <w:lang w:eastAsia="ru-RU"/>
        </w:rPr>
      </w:pPr>
      <w:r w:rsidRPr="007A4600">
        <w:rPr>
          <w:lang w:eastAsia="ru-RU"/>
        </w:rPr>
        <w:t xml:space="preserve">Зависимость между вероятностью реализации  </w:t>
      </w:r>
      <w:r w:rsidRPr="007A4600">
        <w:rPr>
          <w:lang w:eastAsia="ru-RU"/>
        </w:rPr>
        <w:object w:dxaOrig="279" w:dyaOrig="320">
          <v:shape id="_x0000_i1031" type="#_x0000_t75" style="width:14.25pt;height:15.75pt" o:ole="">
            <v:imagedata r:id="rId21" o:title=""/>
          </v:shape>
          <o:OLEObject Type="Embed" ProgID="Equation.3" ShapeID="_x0000_i1031" DrawAspect="Content" ObjectID="_1393231340" r:id="rId25"/>
        </w:object>
      </w:r>
      <w:r w:rsidRPr="007A4600">
        <w:rPr>
          <w:lang w:eastAsia="ru-RU"/>
        </w:rPr>
        <w:t>(у)  и величиной значения случайной величины Y строится в виде F/Y-диаграммы. Как показатели риска  F/N-  и  F/G-  диаграммы называются кривыми социального или экономического риска, соответственно.</w:t>
      </w:r>
    </w:p>
    <w:p w:rsidR="00243C8C" w:rsidRDefault="00243C8C" w:rsidP="00243C8C">
      <w:pPr>
        <w:keepNext/>
        <w:tabs>
          <w:tab w:val="left" w:pos="0"/>
        </w:tabs>
        <w:suppressAutoHyphens/>
        <w:ind w:firstLine="0"/>
        <w:rPr>
          <w:lang w:eastAsia="ru-RU"/>
        </w:rPr>
      </w:pPr>
    </w:p>
    <w:p w:rsidR="00243C8C" w:rsidRPr="00243C8C" w:rsidRDefault="00243C8C" w:rsidP="00243C8C">
      <w:pPr>
        <w:keepNext/>
        <w:tabs>
          <w:tab w:val="left" w:pos="0"/>
        </w:tabs>
        <w:suppressAutoHyphens/>
        <w:ind w:firstLine="0"/>
        <w:rPr>
          <w:b/>
          <w:lang w:eastAsia="ru-RU"/>
        </w:rPr>
      </w:pPr>
    </w:p>
    <w:p w:rsidR="00435236" w:rsidRPr="00243C8C" w:rsidRDefault="00435236" w:rsidP="00243C8C">
      <w:pPr>
        <w:pStyle w:val="HTML"/>
        <w:keepNext/>
        <w:numPr>
          <w:ilvl w:val="0"/>
          <w:numId w:val="3"/>
        </w:numPr>
        <w:suppressAutoHyphens/>
        <w:spacing w:line="360" w:lineRule="auto"/>
        <w:ind w:left="0" w:firstLine="0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243C8C">
        <w:rPr>
          <w:rFonts w:ascii="Times New Roman" w:hAnsi="Times New Roman" w:cs="Times New Roman"/>
          <w:b/>
          <w:bCs/>
          <w:sz w:val="30"/>
          <w:szCs w:val="30"/>
        </w:rPr>
        <w:t>2.5 Определение коллективного и индивидуального риска</w:t>
      </w:r>
    </w:p>
    <w:p w:rsidR="00243C8C" w:rsidRPr="008C4497" w:rsidRDefault="00243C8C" w:rsidP="00243C8C">
      <w:pPr>
        <w:pStyle w:val="HTML"/>
        <w:keepNext/>
        <w:numPr>
          <w:ilvl w:val="0"/>
          <w:numId w:val="3"/>
        </w:numPr>
        <w:suppressAutoHyphens/>
        <w:spacing w:line="360" w:lineRule="auto"/>
        <w:ind w:left="0" w:firstLine="0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rPr>
          <w:lang w:eastAsia="ru-RU"/>
        </w:rPr>
      </w:pPr>
      <w:r w:rsidRPr="007A4600">
        <w:rPr>
          <w:lang w:eastAsia="ru-RU"/>
        </w:rPr>
        <w:t xml:space="preserve">Коллективный риск  - ожидаемое количество погибших людей (персонала и населения) в результате возможных аварий (чрезвычайных ситуаций) за определенное время (год), чел./год. рассчитывается как:     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jc w:val="center"/>
        <w:rPr>
          <w:lang w:eastAsia="ru-RU"/>
        </w:rPr>
      </w:pPr>
      <w:r w:rsidRPr="007A4600">
        <w:rPr>
          <w:lang w:eastAsia="ru-RU"/>
        </w:rPr>
        <w:t>Кр = Кр(пог) + Кр(постр)</w:t>
      </w:r>
    </w:p>
    <w:p w:rsidR="00EA02DF" w:rsidRPr="007A4600" w:rsidRDefault="000E3E85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>
        <w:rPr>
          <w:lang w:eastAsia="ru-RU"/>
        </w:rPr>
        <w:t>г</w:t>
      </w:r>
      <w:r w:rsidR="00EA02DF" w:rsidRPr="007A4600">
        <w:rPr>
          <w:lang w:eastAsia="ru-RU"/>
        </w:rPr>
        <w:t>де: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 w:rsidRPr="007A4600">
        <w:rPr>
          <w:lang w:eastAsia="ru-RU"/>
        </w:rPr>
        <w:t>Кр(пог) – коллективный риск гибели среди персонала и населения;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 w:rsidRPr="007A4600">
        <w:rPr>
          <w:lang w:eastAsia="ru-RU"/>
        </w:rPr>
        <w:t>Кр(постр) – коллективный риск травмироавния среди персонала и населения;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 w:rsidRPr="007A4600">
        <w:rPr>
          <w:lang w:eastAsia="ru-RU"/>
        </w:rPr>
        <w:t>Кр(пог) = Кр(пог) персонал + Кр(пог) население;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 w:rsidRPr="007A4600">
        <w:rPr>
          <w:lang w:eastAsia="ru-RU"/>
        </w:rPr>
        <w:t>Кр(постр )= Кр(постр) персонал + Кр(постр) население.</w:t>
      </w:r>
    </w:p>
    <w:p w:rsidR="00EA02DF" w:rsidRPr="007A4600" w:rsidRDefault="00EA02DF" w:rsidP="00A85128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rPr>
          <w:lang w:eastAsia="ru-RU"/>
        </w:rPr>
      </w:pPr>
      <w:r w:rsidRPr="007A4600">
        <w:rPr>
          <w:lang w:eastAsia="ru-RU"/>
        </w:rPr>
        <w:t>Коллективный риск определяется путём перемножения частоты реализации сценария (ЧРС) на количество погибших (пострадавших) при этом сценарии Nпог.  (Nпостр.). Расчёт производится по каждой аварийной ситуации и каждому сценарию:</w:t>
      </w:r>
    </w:p>
    <w:p w:rsidR="000E3E85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jc w:val="center"/>
        <w:rPr>
          <w:lang w:eastAsia="ru-RU"/>
        </w:rPr>
      </w:pPr>
      <w:r w:rsidRPr="007A4600">
        <w:rPr>
          <w:lang w:eastAsia="ru-RU"/>
        </w:rPr>
        <w:t xml:space="preserve">Кр(пог) персонал = Кр(пог) персонал А1 + Кр(пог) персонал А2 + Кр(пог) персонал А3 + Кр(пог) персонал А4 + Кр(пог) персонал А5 + Кр(пог) персонал А6 + Кр(пог) персонал Аn, 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lang w:eastAsia="ru-RU"/>
        </w:rPr>
      </w:pPr>
      <w:r w:rsidRPr="007A4600">
        <w:rPr>
          <w:lang w:eastAsia="ru-RU"/>
        </w:rPr>
        <w:t>где: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jc w:val="center"/>
        <w:rPr>
          <w:lang w:eastAsia="ru-RU"/>
        </w:rPr>
      </w:pPr>
      <w:r w:rsidRPr="007A4600">
        <w:rPr>
          <w:lang w:eastAsia="ru-RU"/>
        </w:rPr>
        <w:lastRenderedPageBreak/>
        <w:t>Кр(пог) персонал А1 = ЧРС1х Nпог.С1 + ЧРС2х Nпог.С2 + ЧРС3х Nпог.С3 + ЧРС4х Nпог.С4 + ЧРС5х Nпог.С5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rPr>
          <w:lang w:eastAsia="ru-RU"/>
        </w:rPr>
      </w:pPr>
      <w:r w:rsidRPr="007A4600">
        <w:rPr>
          <w:lang w:eastAsia="ru-RU"/>
        </w:rPr>
        <w:t>Аналогично производится расчёт по расчётным показателям погибшим среди персонала в аварийных ситуациях А2 – Аn,  населения, а также пострадавшим среди персонала и населения на основании данных, приведённых в таблице 3.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rPr>
          <w:lang w:eastAsia="ru-RU"/>
        </w:rPr>
      </w:pPr>
      <w:r w:rsidRPr="007A4600">
        <w:rPr>
          <w:lang w:eastAsia="ru-RU"/>
        </w:rPr>
        <w:t>Расчёт проведён с использованием укрупнённых показателей, без разделения на персонал объектов и население жилой зоны.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851"/>
        <w:rPr>
          <w:lang w:eastAsia="ru-RU"/>
        </w:rPr>
      </w:pPr>
      <w:r w:rsidRPr="007A4600">
        <w:rPr>
          <w:lang w:eastAsia="ru-RU"/>
        </w:rPr>
        <w:t>При расчёте коллективного риска учитываются поправочные коэффициенты (К1 – количество объектов, К2 – протяжённость технологических сетей, К3 – периодичность доставки опасных грузов, К4 время пребывания опасных грузов на объекте).</w:t>
      </w:r>
    </w:p>
    <w:p w:rsidR="00A85128" w:rsidRPr="00A85128" w:rsidRDefault="00A85128" w:rsidP="004A613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A85128">
        <w:rPr>
          <w:color w:val="auto"/>
          <w:sz w:val="20"/>
          <w:szCs w:val="20"/>
        </w:rPr>
        <w:t xml:space="preserve">Таблица </w:t>
      </w:r>
      <w:r w:rsidR="00B2169B" w:rsidRPr="00A85128">
        <w:rPr>
          <w:color w:val="auto"/>
          <w:sz w:val="20"/>
          <w:szCs w:val="20"/>
        </w:rPr>
        <w:fldChar w:fldCharType="begin"/>
      </w:r>
      <w:r w:rsidRPr="00A85128">
        <w:rPr>
          <w:color w:val="auto"/>
          <w:sz w:val="20"/>
          <w:szCs w:val="20"/>
        </w:rPr>
        <w:instrText xml:space="preserve"> SEQ Таблица \* ARABIC </w:instrText>
      </w:r>
      <w:r w:rsidR="00B2169B" w:rsidRPr="00A85128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</w:t>
      </w:r>
      <w:r w:rsidR="00B2169B" w:rsidRPr="00A85128">
        <w:rPr>
          <w:color w:val="auto"/>
          <w:sz w:val="20"/>
          <w:szCs w:val="20"/>
        </w:rPr>
        <w:fldChar w:fldCharType="end"/>
      </w:r>
      <w:r w:rsidRPr="00A85128">
        <w:rPr>
          <w:color w:val="auto"/>
          <w:sz w:val="20"/>
          <w:szCs w:val="20"/>
        </w:rPr>
        <w:t xml:space="preserve">- </w:t>
      </w:r>
      <w:r w:rsidRPr="00A85128">
        <w:rPr>
          <w:color w:val="auto"/>
          <w:sz w:val="20"/>
          <w:szCs w:val="20"/>
          <w:lang w:eastAsia="ru-RU"/>
        </w:rPr>
        <w:t>Сводные данные по расчётным показателям погибших и пострадавших среди населения при возникновении ЧС техногенного характера на территории п. Глушково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7"/>
        <w:gridCol w:w="1361"/>
        <w:gridCol w:w="1276"/>
        <w:gridCol w:w="1615"/>
        <w:gridCol w:w="1701"/>
        <w:gridCol w:w="1276"/>
      </w:tblGrid>
      <w:tr w:rsidR="00EA02DF" w:rsidRPr="000E3E85" w:rsidTr="004A6131">
        <w:tc>
          <w:tcPr>
            <w:tcW w:w="2127" w:type="dxa"/>
            <w:vMerge w:val="restart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Аварийные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сценарии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(наиболее опасные)</w:t>
            </w:r>
          </w:p>
        </w:tc>
        <w:tc>
          <w:tcPr>
            <w:tcW w:w="7229" w:type="dxa"/>
            <w:gridSpan w:val="5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Параметры</w:t>
            </w:r>
          </w:p>
        </w:tc>
      </w:tr>
      <w:tr w:rsidR="00EA02DF" w:rsidRPr="000E3E85" w:rsidTr="004A6131">
        <w:trPr>
          <w:trHeight w:val="562"/>
        </w:trPr>
        <w:tc>
          <w:tcPr>
            <w:tcW w:w="2127" w:type="dxa"/>
            <w:vMerge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Вероятность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События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Количество погибших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Количество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пострадавших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Коллективный риск: гибели/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травмирования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  <w:b/>
              </w:rPr>
            </w:pPr>
            <w:r w:rsidRPr="000E3E85">
              <w:rPr>
                <w:rFonts w:ascii="Times New Roman" w:hAnsi="Times New Roman" w:cs="Times New Roman"/>
                <w:b/>
              </w:rPr>
              <w:t>Примечания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при перевозке АХОВ (по автодорогам, на проектируемой зоне)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0,0000000504/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0,0000000936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Доставка до 1 АЦ в неделю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при перевозке ГСМ (по автодорогам, на проектируемой зоне)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0,00000006/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0,0000003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Доставка до 3 АЦ в сутки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при перевозке СУГ (по автодорогам, на проектируемой зоне)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2,4*10-7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0,00000006/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0,0000003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Доставка до 3 АЦ в сутки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 xml:space="preserve">Авария на сети газопровода диаметром </w:t>
            </w:r>
            <w:smartTag w:uri="urn:schemas-microsoft-com:office:smarttags" w:element="metricconverter">
              <w:smartTagPr>
                <w:attr w:name="ProductID" w:val="0,1 м"/>
              </w:smartTagPr>
              <w:r w:rsidRPr="000E3E85">
                <w:rPr>
                  <w:rFonts w:ascii="Times New Roman" w:hAnsi="Times New Roman" w:cs="Times New Roman"/>
                </w:rPr>
                <w:t>0,1 м</w:t>
              </w:r>
            </w:smartTag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 xml:space="preserve">5*10-3 /на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0E3E85">
                <w:rPr>
                  <w:rFonts w:ascii="Times New Roman" w:hAnsi="Times New Roman" w:cs="Times New Roman"/>
                </w:rPr>
                <w:t>1 км</w:t>
              </w:r>
            </w:smartTag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-/0,0045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smartTag w:uri="urn:schemas-microsoft-com:office:smarttags" w:element="metricconverter">
              <w:smartTagPr>
                <w:attr w:name="ProductID" w:val="6,035 км"/>
              </w:smartTagPr>
              <w:r w:rsidRPr="000E3E85">
                <w:rPr>
                  <w:rFonts w:ascii="Times New Roman" w:hAnsi="Times New Roman" w:cs="Times New Roman"/>
                </w:rPr>
                <w:t>6,035 км</w:t>
              </w:r>
            </w:smartTag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на АГРС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(ГРП, ГРПШ))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0,00005/0,0001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6 шт.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на газовой котельной № 1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0,00001/0,00003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Авария на газовой котельной № 2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1*10-5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0,00001/0,00002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Аварии на АЗС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1,5*10-6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0,000135/0,000306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 шт.</w:t>
            </w:r>
          </w:p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ГСМ – 50 т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Пожар в 3-этажном здании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1* 10-4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0,0016/0,004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0.05%</w:t>
            </w:r>
          </w:p>
        </w:tc>
      </w:tr>
      <w:tr w:rsidR="00EA02DF" w:rsidRPr="000E3E85" w:rsidTr="004A6131">
        <w:tc>
          <w:tcPr>
            <w:tcW w:w="2127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Пожар в 1-2-этажном здании</w:t>
            </w:r>
          </w:p>
        </w:tc>
        <w:tc>
          <w:tcPr>
            <w:tcW w:w="136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1,5* 10-4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15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0,057/0,114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99.5%</w:t>
            </w:r>
          </w:p>
        </w:tc>
      </w:tr>
      <w:tr w:rsidR="00EA02DF" w:rsidRPr="000E3E85" w:rsidTr="004A6131">
        <w:tc>
          <w:tcPr>
            <w:tcW w:w="6379" w:type="dxa"/>
            <w:gridSpan w:val="4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Коллективный риск гибели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0,0588151704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A02DF" w:rsidRPr="000E3E85" w:rsidTr="004A6131">
        <w:trPr>
          <w:trHeight w:val="186"/>
        </w:trPr>
        <w:tc>
          <w:tcPr>
            <w:tcW w:w="6379" w:type="dxa"/>
            <w:gridSpan w:val="4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Коллективный риск травмирования</w:t>
            </w:r>
          </w:p>
        </w:tc>
        <w:tc>
          <w:tcPr>
            <w:tcW w:w="1701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  <w:r w:rsidRPr="000E3E85">
              <w:rPr>
                <w:rFonts w:ascii="Times New Roman" w:hAnsi="Times New Roman" w:cs="Times New Roman"/>
              </w:rPr>
              <w:t>0,1298466936</w:t>
            </w:r>
          </w:p>
        </w:tc>
        <w:tc>
          <w:tcPr>
            <w:tcW w:w="1276" w:type="dxa"/>
          </w:tcPr>
          <w:p w:rsidR="00EA02DF" w:rsidRPr="000E3E85" w:rsidRDefault="00EA02DF" w:rsidP="000E3E85">
            <w:pPr>
              <w:pStyle w:val="HTML"/>
              <w:suppressAutoHyphens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A4600" w:rsidRPr="007A4600" w:rsidRDefault="007A4600" w:rsidP="008E0346">
      <w:pPr>
        <w:pStyle w:val="a5"/>
        <w:numPr>
          <w:ilvl w:val="0"/>
          <w:numId w:val="3"/>
        </w:numPr>
        <w:tabs>
          <w:tab w:val="left" w:pos="0"/>
          <w:tab w:val="left" w:pos="709"/>
        </w:tabs>
        <w:ind w:left="0" w:firstLine="709"/>
        <w:rPr>
          <w:lang w:eastAsia="ru-RU"/>
        </w:rPr>
      </w:pPr>
    </w:p>
    <w:p w:rsidR="00EA02DF" w:rsidRPr="00C02FCE" w:rsidRDefault="00EA02DF" w:rsidP="004A6131">
      <w:pPr>
        <w:keepNext/>
        <w:tabs>
          <w:tab w:val="left" w:pos="0"/>
          <w:tab w:val="left" w:pos="709"/>
        </w:tabs>
        <w:suppressAutoHyphens/>
        <w:ind w:firstLine="851"/>
        <w:jc w:val="center"/>
        <w:rPr>
          <w:lang w:eastAsia="ru-RU"/>
        </w:rPr>
      </w:pPr>
      <w:r w:rsidRPr="00C02FCE">
        <w:rPr>
          <w:lang w:eastAsia="ru-RU"/>
        </w:rPr>
        <w:lastRenderedPageBreak/>
        <w:t>Коллективный (социальный) риск гибели населения</w:t>
      </w:r>
      <w:r w:rsidR="000E3E85" w:rsidRPr="00C02FCE">
        <w:rPr>
          <w:lang w:eastAsia="ru-RU"/>
        </w:rPr>
        <w:t xml:space="preserve"> </w:t>
      </w:r>
      <w:r w:rsidRPr="00C02FCE">
        <w:rPr>
          <w:lang w:eastAsia="ru-RU"/>
        </w:rPr>
        <w:t>при всех ЧС техногенного характера:</w:t>
      </w:r>
    </w:p>
    <w:p w:rsidR="00EA02DF" w:rsidRPr="007A4600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jc w:val="center"/>
        <w:rPr>
          <w:lang w:eastAsia="ru-RU"/>
        </w:rPr>
      </w:pPr>
      <w:r w:rsidRPr="007A4600">
        <w:rPr>
          <w:lang w:eastAsia="ru-RU"/>
        </w:rPr>
        <w:t>Кр(пог) населения = 2,4*10-7*35*1*0,006 + 2,4*10-7 *2*3*0,125 + 2,4*10-7 *2*3*0,125 + 1*10-5*1*5 + 1*10-5*1 + 1*10-5*1 + 1*10-5*1  + 1,5*10-6*15*6 + 1*10-4*2*8 + 1,5*10-4*1*380  = 0,0000000504 + 0,00000006 + 0,00000006 + 0,00005 + 0,00001+ 0,00001+ 0,00001+ 0,000135 + 0,0016 + 0,057 =  0,0588151704</w:t>
      </w:r>
    </w:p>
    <w:p w:rsidR="00EA02DF" w:rsidRPr="00C02FCE" w:rsidRDefault="00EA02DF" w:rsidP="004A6131">
      <w:pPr>
        <w:pStyle w:val="a5"/>
        <w:keepNext/>
        <w:tabs>
          <w:tab w:val="left" w:pos="0"/>
          <w:tab w:val="left" w:pos="709"/>
        </w:tabs>
        <w:suppressAutoHyphens/>
        <w:ind w:left="0" w:firstLine="851"/>
        <w:jc w:val="center"/>
        <w:rPr>
          <w:lang w:eastAsia="ru-RU"/>
        </w:rPr>
      </w:pPr>
      <w:r w:rsidRPr="00C02FCE">
        <w:rPr>
          <w:lang w:eastAsia="ru-RU"/>
        </w:rPr>
        <w:t>Коллективный (социальный) риск травмирования населения</w:t>
      </w:r>
      <w:r w:rsidR="000E3E85" w:rsidRPr="00C02FCE">
        <w:rPr>
          <w:lang w:eastAsia="ru-RU"/>
        </w:rPr>
        <w:t xml:space="preserve"> </w:t>
      </w:r>
      <w:r w:rsidRPr="00C02FCE">
        <w:rPr>
          <w:lang w:eastAsia="ru-RU"/>
        </w:rPr>
        <w:t>при всех ЧС техногенного характера:</w:t>
      </w:r>
    </w:p>
    <w:p w:rsidR="00EA02DF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jc w:val="center"/>
        <w:rPr>
          <w:lang w:eastAsia="ru-RU"/>
        </w:rPr>
      </w:pPr>
      <w:r w:rsidRPr="007A4600">
        <w:rPr>
          <w:lang w:eastAsia="ru-RU"/>
        </w:rPr>
        <w:t>Кр(постр) населения = 1*10-5*688 + 2,4*10-7*65*1*0,006 + 2,4*10-7*10*3*0,125 + 2,4*10-7 *10*3*0,125 + 5*10-3 *1*1,5 + 1*10-5*2*5 + 1*10-5*3 + 1*10-5*2 + 1*10-5*1  + 1,5*10-6*34*5 + 1*10-4*5*20 + 1,5*10-4*2*1000  = 0,00688 + 0,0000000936 + 0,0000003 + 0,0000003 + 0,0045 + 0,0001 + 0,00003 + 0,00002 + 0,00001  + 0,000306 + 0,004 + 0,114 =  0,1298466936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C02FCE">
        <w:rPr>
          <w:lang w:eastAsia="ru-RU"/>
        </w:rPr>
        <w:t>Индивидуальный (интегрированный) риск гибели населения</w:t>
      </w:r>
      <w:r w:rsidR="000E3E85" w:rsidRPr="00C02FCE">
        <w:rPr>
          <w:lang w:eastAsia="ru-RU"/>
        </w:rPr>
        <w:t xml:space="preserve"> </w:t>
      </w:r>
      <w:r w:rsidRPr="00C02FCE">
        <w:rPr>
          <w:lang w:eastAsia="ru-RU"/>
        </w:rPr>
        <w:t>при всех ЧС техногенного характера:</w:t>
      </w:r>
    </w:p>
    <w:p w:rsidR="00A85128" w:rsidRPr="00C02FCE" w:rsidRDefault="00A85128" w:rsidP="00A85128">
      <w:pPr>
        <w:keepNext/>
        <w:tabs>
          <w:tab w:val="left" w:pos="0"/>
        </w:tabs>
        <w:suppressAutoHyphens/>
        <w:spacing w:line="240" w:lineRule="auto"/>
        <w:jc w:val="center"/>
        <w:rPr>
          <w:lang w:eastAsia="ru-RU"/>
        </w:rPr>
      </w:pPr>
    </w:p>
    <w:p w:rsidR="000E3E85" w:rsidRPr="00C02FCE" w:rsidRDefault="00EA02DF" w:rsidP="00A85128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C02FCE">
        <w:rPr>
          <w:lang w:eastAsia="ru-RU"/>
        </w:rPr>
        <w:t xml:space="preserve">Iр(пог) населения = Кр(пог) населения/Q, </w:t>
      </w:r>
    </w:p>
    <w:p w:rsidR="00EA02DF" w:rsidRPr="008E0346" w:rsidRDefault="000E3E85" w:rsidP="000E3E85">
      <w:pPr>
        <w:keepNext/>
        <w:tabs>
          <w:tab w:val="left" w:pos="0"/>
        </w:tabs>
        <w:suppressAutoHyphens/>
        <w:ind w:firstLine="0"/>
        <w:rPr>
          <w:b/>
          <w:lang w:eastAsia="ru-RU"/>
        </w:rPr>
      </w:pPr>
      <w:r>
        <w:rPr>
          <w:lang w:eastAsia="ru-RU"/>
        </w:rPr>
        <w:t xml:space="preserve">где, 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 xml:space="preserve">Iр(пог) – индивидуальный риск гибели населения; 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>Кр(пог) – коллективный риск гибели населения;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 xml:space="preserve">Q        – количество населения. </w:t>
      </w:r>
    </w:p>
    <w:p w:rsidR="00EA02DF" w:rsidRPr="008E0346" w:rsidRDefault="00EA02DF" w:rsidP="000E3E85">
      <w:pPr>
        <w:keepNext/>
        <w:tabs>
          <w:tab w:val="left" w:pos="0"/>
        </w:tabs>
        <w:suppressAutoHyphens/>
        <w:ind w:firstLine="0"/>
        <w:jc w:val="center"/>
        <w:rPr>
          <w:lang w:eastAsia="ru-RU"/>
        </w:rPr>
      </w:pPr>
      <w:r w:rsidRPr="00C02FCE">
        <w:rPr>
          <w:lang w:eastAsia="ru-RU"/>
        </w:rPr>
        <w:t>Iр(пог) населения =</w:t>
      </w:r>
      <w:r w:rsidRPr="008E0346">
        <w:rPr>
          <w:b/>
          <w:lang w:eastAsia="ru-RU"/>
        </w:rPr>
        <w:t xml:space="preserve"> </w:t>
      </w:r>
      <w:r w:rsidRPr="008E0346">
        <w:rPr>
          <w:lang w:eastAsia="ru-RU"/>
        </w:rPr>
        <w:t>0,0588151704/5758 = 0,0000115  (1.15х10-5)</w:t>
      </w:r>
    </w:p>
    <w:p w:rsidR="00EA02DF" w:rsidRPr="008E0346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8E0346">
        <w:rPr>
          <w:lang w:eastAsia="ru-RU"/>
        </w:rPr>
        <w:t xml:space="preserve">Данная величина соответствует уровню условно приемлимого риска. </w:t>
      </w:r>
    </w:p>
    <w:p w:rsidR="00EA02DF" w:rsidRPr="008E0346" w:rsidRDefault="00EA02DF" w:rsidP="00A85128">
      <w:pPr>
        <w:keepNext/>
        <w:tabs>
          <w:tab w:val="left" w:pos="0"/>
        </w:tabs>
        <w:suppressAutoHyphens/>
        <w:spacing w:line="240" w:lineRule="auto"/>
        <w:jc w:val="center"/>
        <w:rPr>
          <w:b/>
          <w:lang w:eastAsia="ru-RU"/>
        </w:rPr>
      </w:pPr>
    </w:p>
    <w:p w:rsidR="00EA02DF" w:rsidRPr="00C02FCE" w:rsidRDefault="00EA02DF" w:rsidP="000E3E85">
      <w:pPr>
        <w:keepNext/>
        <w:tabs>
          <w:tab w:val="left" w:pos="0"/>
        </w:tabs>
        <w:ind w:firstLine="851"/>
        <w:rPr>
          <w:lang w:eastAsia="ru-RU"/>
        </w:rPr>
      </w:pPr>
      <w:r w:rsidRPr="00C02FCE">
        <w:rPr>
          <w:lang w:eastAsia="ru-RU"/>
        </w:rPr>
        <w:t>Индивидуальный (интегрированный) риск травмирования населения при всех ЧС техногенного характера:</w:t>
      </w:r>
    </w:p>
    <w:p w:rsidR="00EA02DF" w:rsidRPr="00C02FCE" w:rsidRDefault="00EA02DF" w:rsidP="00A85128">
      <w:pPr>
        <w:keepNext/>
        <w:tabs>
          <w:tab w:val="left" w:pos="0"/>
        </w:tabs>
        <w:suppressAutoHyphens/>
        <w:spacing w:line="240" w:lineRule="auto"/>
        <w:jc w:val="center"/>
        <w:rPr>
          <w:lang w:eastAsia="ru-RU"/>
        </w:rPr>
      </w:pPr>
    </w:p>
    <w:p w:rsidR="00EA02DF" w:rsidRPr="00C02FCE" w:rsidRDefault="00EA02DF" w:rsidP="00A85128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C02FCE">
        <w:rPr>
          <w:lang w:eastAsia="ru-RU"/>
        </w:rPr>
        <w:t>Iр(пог) населения = Кр(пог) населения/Q, где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 xml:space="preserve">Iр(постр) – индивидуальный риск травмирования населения; 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>Кр(постр) – коллективный риск травмирования населения;</w:t>
      </w:r>
    </w:p>
    <w:p w:rsidR="00EA02DF" w:rsidRPr="00C02FCE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C02FCE">
        <w:rPr>
          <w:lang w:eastAsia="ru-RU"/>
        </w:rPr>
        <w:t xml:space="preserve">Q        – количество населения. </w:t>
      </w:r>
    </w:p>
    <w:p w:rsidR="00EA02DF" w:rsidRPr="008E0346" w:rsidRDefault="00EA02DF" w:rsidP="000E3E85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  <w:r w:rsidRPr="00C02FCE">
        <w:rPr>
          <w:lang w:eastAsia="ru-RU"/>
        </w:rPr>
        <w:t>Iр(пог) населения</w:t>
      </w:r>
      <w:r w:rsidRPr="008E0346">
        <w:rPr>
          <w:b/>
          <w:lang w:eastAsia="ru-RU"/>
        </w:rPr>
        <w:t xml:space="preserve"> = </w:t>
      </w:r>
      <w:r w:rsidRPr="008E0346">
        <w:rPr>
          <w:lang w:eastAsia="ru-RU"/>
        </w:rPr>
        <w:t>0,1298466936/5758 = 0,0000254  (2.54х1-5</w:t>
      </w:r>
      <w:r w:rsidRPr="008E0346">
        <w:rPr>
          <w:b/>
          <w:lang w:eastAsia="ru-RU"/>
        </w:rPr>
        <w:t>)</w:t>
      </w:r>
    </w:p>
    <w:p w:rsidR="00EA02DF" w:rsidRPr="008E0346" w:rsidRDefault="00EA02DF" w:rsidP="000E3E85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8E0346">
        <w:rPr>
          <w:lang w:eastAsia="ru-RU"/>
        </w:rPr>
        <w:t>Данная величина также соответствует у</w:t>
      </w:r>
      <w:r w:rsidR="00083AA0">
        <w:rPr>
          <w:lang w:eastAsia="ru-RU"/>
        </w:rPr>
        <w:t>ровню условно приемлемого риска.</w:t>
      </w:r>
    </w:p>
    <w:p w:rsidR="007A4600" w:rsidRPr="004757ED" w:rsidRDefault="00EA02DF" w:rsidP="000E3E85">
      <w:pPr>
        <w:pStyle w:val="a5"/>
        <w:keepNext/>
        <w:numPr>
          <w:ilvl w:val="0"/>
          <w:numId w:val="3"/>
        </w:numPr>
        <w:tabs>
          <w:tab w:val="left" w:pos="0"/>
          <w:tab w:val="left" w:pos="709"/>
        </w:tabs>
        <w:suppressAutoHyphens/>
        <w:ind w:left="0" w:firstLine="0"/>
        <w:rPr>
          <w:i/>
          <w:lang w:eastAsia="ru-RU"/>
        </w:rPr>
      </w:pPr>
      <w:r w:rsidRPr="004757ED">
        <w:rPr>
          <w:b/>
          <w:bCs/>
        </w:rPr>
        <w:t xml:space="preserve">Выводы: </w:t>
      </w:r>
    </w:p>
    <w:p w:rsidR="00EA02DF" w:rsidRPr="007E413F" w:rsidRDefault="00EA02DF" w:rsidP="000E3E85">
      <w:pPr>
        <w:pStyle w:val="a5"/>
        <w:keepNext/>
        <w:suppressAutoHyphens/>
        <w:ind w:left="0" w:firstLine="851"/>
      </w:pPr>
      <w:r w:rsidRPr="00EA02DF">
        <w:rPr>
          <w:bCs/>
        </w:rPr>
        <w:t xml:space="preserve">Выполненные расчёты и проведённый анализ показателей коллективного и индивидуального риска на проектируемой территории свидетельствуют о том, что вся </w:t>
      </w:r>
      <w:r w:rsidRPr="00EA02DF">
        <w:rPr>
          <w:bCs/>
        </w:rPr>
        <w:lastRenderedPageBreak/>
        <w:t>территория п. Глушково ра</w:t>
      </w:r>
      <w:r>
        <w:rPr>
          <w:bCs/>
        </w:rPr>
        <w:t>сположена в зоне условно приемле</w:t>
      </w:r>
      <w:r w:rsidRPr="00EA02DF">
        <w:rPr>
          <w:bCs/>
        </w:rPr>
        <w:t>мого риска (по вероятным потерям в случае возникновения источников ЧС техногенного характера.)</w:t>
      </w:r>
    </w:p>
    <w:p w:rsidR="00EA02DF" w:rsidRPr="00497F47" w:rsidRDefault="00EA02DF" w:rsidP="000E3E85">
      <w:pPr>
        <w:pStyle w:val="a5"/>
        <w:keepNext/>
        <w:suppressAutoHyphens/>
        <w:ind w:left="0" w:firstLine="851"/>
      </w:pPr>
      <w:r w:rsidRPr="00497F47">
        <w:t xml:space="preserve">Уязвимость </w:t>
      </w:r>
      <w:r>
        <w:t>посёлка</w:t>
      </w:r>
      <w:r w:rsidRPr="00497F47">
        <w:t xml:space="preserve"> к источникам </w:t>
      </w:r>
      <w:r>
        <w:t>природных, техногенных и биолого-социальных</w:t>
      </w:r>
      <w:r w:rsidRPr="00497F47">
        <w:t xml:space="preserve"> ЧС оценивается как ниже среднего по Курской области.</w:t>
      </w:r>
    </w:p>
    <w:p w:rsidR="00EA02DF" w:rsidRDefault="00EA02DF" w:rsidP="000E3E85">
      <w:pPr>
        <w:pStyle w:val="a5"/>
        <w:keepNext/>
        <w:suppressAutoHyphens/>
        <w:ind w:left="0" w:firstLine="851"/>
      </w:pPr>
      <w:r>
        <w:t xml:space="preserve">Наибольшую вероятность и поражающее воздействие на территории посёлка будут иметь источники чрезвычайных ситуаций техногенного (аварии на системах и объектах жизнеобеспечения, транспорте, потенциально опасных объектах, пожары в зданиях и сооружениях), природного (опасные геологические процессы, опасные метеорологические и гидрологические явления и процессы, природные пожары) и биолого-социального (болезни животных, людей, растений) характера.    </w:t>
      </w:r>
    </w:p>
    <w:p w:rsidR="00EA02DF" w:rsidRPr="00FA30F3" w:rsidRDefault="00EA02DF" w:rsidP="000E3E85">
      <w:pPr>
        <w:pStyle w:val="a5"/>
        <w:keepNext/>
        <w:suppressAutoHyphens/>
        <w:ind w:left="0" w:firstLine="851"/>
      </w:pPr>
      <w:r w:rsidRPr="00EA02DF">
        <w:t xml:space="preserve">Границы территории посёлка входящей в зону условно приемлемого риска </w:t>
      </w:r>
      <w:r w:rsidRPr="00EA02DF">
        <w:rPr>
          <w:bCs/>
        </w:rPr>
        <w:t xml:space="preserve">по вероятным потерям в случае возникновения источников ЧС техногенного характера, нанесены на </w:t>
      </w:r>
      <w:r w:rsidRPr="00FA30F3">
        <w:t>Карту территорий, подверженных риску возникновения чрезвычайных ситуаций природного и техногенного характера и совпадают с границами зоны поражения хлором при авариях на автомобильном транспорте</w:t>
      </w:r>
      <w:r w:rsidRPr="00EA02DF">
        <w:rPr>
          <w:bCs/>
        </w:rPr>
        <w:t>.</w:t>
      </w:r>
    </w:p>
    <w:p w:rsidR="00435236" w:rsidRDefault="00435236" w:rsidP="004A6131">
      <w:pPr>
        <w:pStyle w:val="HTML"/>
        <w:keepNext/>
        <w:suppressAutoHyphens/>
        <w:ind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35236" w:rsidRDefault="00435236" w:rsidP="004A6131">
      <w:pPr>
        <w:pStyle w:val="1"/>
        <w:pageBreakBefore/>
        <w:numPr>
          <w:ilvl w:val="0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55" w:name="_Toc268263712"/>
      <w:bookmarkStart w:id="56" w:name="_Toc313948864"/>
      <w:r w:rsidRPr="0018740A">
        <w:rPr>
          <w:rFonts w:ascii="Times New Roman" w:hAnsi="Times New Roman" w:cs="Times New Roman"/>
          <w:sz w:val="30"/>
          <w:szCs w:val="30"/>
        </w:rPr>
        <w:lastRenderedPageBreak/>
        <w:t>ХАРАКТЕРИСТИК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18740A">
        <w:rPr>
          <w:rFonts w:ascii="Times New Roman" w:hAnsi="Times New Roman" w:cs="Times New Roman"/>
          <w:sz w:val="30"/>
          <w:szCs w:val="30"/>
        </w:rPr>
        <w:t>ФАКТОРОВ</w:t>
      </w:r>
      <w:r w:rsidRPr="001741A9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Pr="00622081">
        <w:rPr>
          <w:rFonts w:ascii="Times New Roman" w:hAnsi="Times New Roman" w:cs="Times New Roman"/>
          <w:sz w:val="30"/>
          <w:szCs w:val="30"/>
        </w:rPr>
        <w:t>РИСКА ВОЗНИКНОВЕНИЯ ЧРЕЗВЫЧАЙНЫХ СИТУАЦИЙ ПРИРОДНОГО И ТЕХНОГЕННОГО ХАРАКТЕРА</w:t>
      </w:r>
      <w:bookmarkEnd w:id="55"/>
      <w:bookmarkEnd w:id="56"/>
    </w:p>
    <w:p w:rsidR="004A6131" w:rsidRPr="004A6131" w:rsidRDefault="004A6131" w:rsidP="004A6131">
      <w:pPr>
        <w:keepNext/>
        <w:suppressAutoHyphens/>
        <w:rPr>
          <w:lang w:eastAsia="ru-RU"/>
        </w:rPr>
      </w:pPr>
    </w:p>
    <w:p w:rsidR="00435236" w:rsidRPr="004A6131" w:rsidRDefault="00435236" w:rsidP="004A6131">
      <w:pPr>
        <w:pStyle w:val="a5"/>
        <w:keepNext/>
        <w:numPr>
          <w:ilvl w:val="1"/>
          <w:numId w:val="13"/>
        </w:numPr>
        <w:tabs>
          <w:tab w:val="left" w:pos="511"/>
          <w:tab w:val="left" w:pos="8641"/>
        </w:tabs>
        <w:suppressAutoHyphens/>
        <w:ind w:left="0" w:firstLine="0"/>
        <w:jc w:val="center"/>
        <w:outlineLvl w:val="0"/>
        <w:rPr>
          <w:b/>
          <w:i/>
        </w:rPr>
      </w:pPr>
      <w:bookmarkStart w:id="57" w:name="_Toc313948865"/>
      <w:r w:rsidRPr="000E3E85">
        <w:rPr>
          <w:rFonts w:eastAsia="Times New Roman"/>
          <w:b/>
          <w:bCs/>
          <w:iCs/>
          <w:sz w:val="30"/>
          <w:szCs w:val="30"/>
          <w:lang w:eastAsia="ru-RU"/>
        </w:rPr>
        <w:t>Характеристика факторов риска ЧС техногенного характера и воздействия их последствий на территорию посёлка</w:t>
      </w:r>
      <w:bookmarkEnd w:id="57"/>
    </w:p>
    <w:p w:rsidR="004A6131" w:rsidRPr="000E3E85" w:rsidRDefault="004A6131" w:rsidP="00B41BB0">
      <w:pPr>
        <w:pStyle w:val="a5"/>
        <w:keepNext/>
        <w:tabs>
          <w:tab w:val="left" w:pos="511"/>
          <w:tab w:val="left" w:pos="8641"/>
        </w:tabs>
        <w:suppressAutoHyphens/>
        <w:ind w:left="0" w:firstLine="0"/>
        <w:rPr>
          <w:b/>
          <w:i/>
        </w:rPr>
      </w:pPr>
    </w:p>
    <w:p w:rsidR="00435236" w:rsidRPr="001741A9" w:rsidRDefault="00435236" w:rsidP="004A6131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  <w:r w:rsidRPr="001741A9">
        <w:rPr>
          <w:b/>
          <w:lang w:eastAsia="ru-RU"/>
        </w:rPr>
        <w:t>При авариях на потенциально опасных объектах,  в том числе авариях на транспорте</w:t>
      </w:r>
    </w:p>
    <w:p w:rsidR="00C442E8" w:rsidRPr="00497F47" w:rsidRDefault="00C442E8" w:rsidP="000E3E85">
      <w:pPr>
        <w:pStyle w:val="32"/>
        <w:keepNext/>
        <w:suppressAutoHyphens/>
        <w:spacing w:after="0" w:line="360" w:lineRule="auto"/>
        <w:ind w:left="0"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К возникновению наиболее масштабных ЧС на территории </w:t>
      </w:r>
      <w:r>
        <w:rPr>
          <w:sz w:val="24"/>
          <w:szCs w:val="24"/>
          <w:lang w:val="ru-RU"/>
        </w:rPr>
        <w:t>посёлка</w:t>
      </w:r>
      <w:r w:rsidRPr="00497F47">
        <w:rPr>
          <w:sz w:val="24"/>
          <w:szCs w:val="24"/>
          <w:lang w:val="ru-RU"/>
        </w:rPr>
        <w:t xml:space="preserve"> могут привести аварии (технические инциденты) на линиях электро-, газоснабжения, тепловых и водопроводных сетях, взрывы на взрывопожароопасных об</w:t>
      </w:r>
      <w:r>
        <w:rPr>
          <w:sz w:val="24"/>
          <w:szCs w:val="24"/>
          <w:lang w:val="ru-RU"/>
        </w:rPr>
        <w:t>ъектах, аварийные ситуации автодо</w:t>
      </w:r>
      <w:r w:rsidRPr="00497F47">
        <w:rPr>
          <w:sz w:val="24"/>
          <w:szCs w:val="24"/>
          <w:lang w:val="ru-RU"/>
        </w:rPr>
        <w:t>рожной магистрали с выбросом АХОВ</w:t>
      </w:r>
      <w:r>
        <w:rPr>
          <w:sz w:val="24"/>
          <w:szCs w:val="24"/>
          <w:lang w:val="ru-RU"/>
        </w:rPr>
        <w:t xml:space="preserve"> и ВПОВ</w:t>
      </w:r>
      <w:r w:rsidRPr="00497F47">
        <w:rPr>
          <w:sz w:val="24"/>
          <w:szCs w:val="24"/>
          <w:lang w:val="ru-RU"/>
        </w:rPr>
        <w:t>.</w:t>
      </w:r>
    </w:p>
    <w:p w:rsidR="00C442E8" w:rsidRPr="00497F47" w:rsidRDefault="00C442E8" w:rsidP="000E3E85">
      <w:pPr>
        <w:keepNext/>
        <w:suppressAutoHyphens/>
        <w:ind w:firstLine="851"/>
      </w:pPr>
      <w:r w:rsidRPr="00497F47">
        <w:t>Основным следствием этих аварий (технических инцидентов) по признаку отнесения к ЧС является нарушение условий жизнедеятельности населения, материальный ущерб, ущерб здоровью граждан, нанесение ущерба природной среде.</w:t>
      </w:r>
    </w:p>
    <w:p w:rsidR="00C442E8" w:rsidRPr="00FC6653" w:rsidRDefault="00C442E8" w:rsidP="00083AA0">
      <w:pPr>
        <w:keepNext/>
        <w:shd w:val="clear" w:color="auto" w:fill="FFFFFF"/>
        <w:tabs>
          <w:tab w:val="left" w:pos="1134"/>
        </w:tabs>
        <w:suppressAutoHyphens/>
        <w:ind w:firstLine="851"/>
        <w:rPr>
          <w:b/>
          <w:snapToGrid w:val="0"/>
          <w:u w:val="single"/>
        </w:rPr>
      </w:pPr>
      <w:r w:rsidRPr="00FC6653">
        <w:rPr>
          <w:b/>
          <w:snapToGrid w:val="0"/>
          <w:u w:val="single"/>
        </w:rPr>
        <w:t xml:space="preserve">I. Аварии на Курской АЭС. </w:t>
      </w:r>
    </w:p>
    <w:p w:rsidR="00C442E8" w:rsidRPr="00497F47" w:rsidRDefault="00C442E8" w:rsidP="000E3E85">
      <w:pPr>
        <w:keepNext/>
        <w:shd w:val="clear" w:color="auto" w:fill="FFFFFF"/>
        <w:tabs>
          <w:tab w:val="left" w:pos="1134"/>
        </w:tabs>
        <w:suppressAutoHyphens/>
        <w:ind w:firstLine="851"/>
      </w:pPr>
      <w:r w:rsidRPr="00497F47">
        <w:rPr>
          <w:snapToGrid w:val="0"/>
        </w:rPr>
        <w:t xml:space="preserve">На АЭС эксплуатируются четыре энергоблока с канальными реакторами РБМК-1000 </w:t>
      </w:r>
      <w:r w:rsidRPr="00497F47">
        <w:t xml:space="preserve">(заканчивается строительство 5-го блока). Каждый энергоблок включает в себя следующее оборудование: </w:t>
      </w:r>
    </w:p>
    <w:p w:rsidR="00C442E8" w:rsidRPr="00497F47" w:rsidRDefault="00C442E8" w:rsidP="000E3E85">
      <w:pPr>
        <w:keepNext/>
        <w:shd w:val="clear" w:color="auto" w:fill="FFFFFF"/>
        <w:tabs>
          <w:tab w:val="left" w:pos="1134"/>
        </w:tabs>
        <w:suppressAutoHyphens/>
        <w:ind w:firstLine="851"/>
      </w:pPr>
      <w:r w:rsidRPr="00497F47">
        <w:t>- уран-графитовый реактор большой мощности канального типа, кипящий со вспомогательными системами;</w:t>
      </w:r>
    </w:p>
    <w:p w:rsidR="00C442E8" w:rsidRPr="00497F47" w:rsidRDefault="00C442E8" w:rsidP="000E3E85">
      <w:pPr>
        <w:keepNext/>
        <w:shd w:val="clear" w:color="auto" w:fill="FFFFFF"/>
        <w:tabs>
          <w:tab w:val="left" w:pos="1134"/>
        </w:tabs>
        <w:suppressAutoHyphens/>
        <w:ind w:firstLine="851"/>
      </w:pPr>
      <w:r w:rsidRPr="00497F47">
        <w:t>- две турбины К-500-65/3000;</w:t>
      </w:r>
    </w:p>
    <w:p w:rsidR="00C442E8" w:rsidRPr="00497F47" w:rsidRDefault="00C442E8" w:rsidP="000E3E85">
      <w:pPr>
        <w:keepNext/>
        <w:suppressAutoHyphens/>
        <w:ind w:firstLine="851"/>
      </w:pPr>
      <w:r w:rsidRPr="00497F47">
        <w:t>- два генератора мощностью 500 МВт каждый.</w:t>
      </w:r>
    </w:p>
    <w:p w:rsidR="00C442E8" w:rsidRPr="00497F47" w:rsidRDefault="00C442E8" w:rsidP="000E3E85">
      <w:pPr>
        <w:keepNext/>
        <w:suppressAutoHyphens/>
        <w:ind w:firstLine="851"/>
      </w:pPr>
      <w:r w:rsidRPr="00497F47">
        <w:t>К конструктивным недостаткам РБМК можно отнести: положительный коэффициент реактивности и эффект обезвоживания активной зоны; недостаточное быстродействие аварийной защиты в условиях допустимого снижения реактивности; недостаточное число автоматических технических средств, способных привести реакторную установку в безопасное состояние при нарушениях требований эксплуатационного регламента; незащищенность техническими средствами устройств ввода и вывода из работы части аварийных защит реактора; отсутствие защитной оболочки.</w:t>
      </w:r>
    </w:p>
    <w:p w:rsidR="00C442E8" w:rsidRPr="00497F47" w:rsidRDefault="00C442E8" w:rsidP="000E3E85">
      <w:pPr>
        <w:pStyle w:val="22"/>
        <w:keepNext/>
        <w:tabs>
          <w:tab w:val="center" w:pos="11340"/>
          <w:tab w:val="center" w:pos="11624"/>
        </w:tabs>
        <w:suppressAutoHyphens/>
        <w:spacing w:after="0" w:line="360" w:lineRule="auto"/>
        <w:ind w:left="0" w:firstLine="851"/>
        <w:jc w:val="both"/>
        <w:rPr>
          <w:lang w:val="ru-RU"/>
        </w:rPr>
      </w:pPr>
      <w:r w:rsidRPr="00497F47">
        <w:rPr>
          <w:lang w:val="ru-RU"/>
        </w:rPr>
        <w:lastRenderedPageBreak/>
        <w:t xml:space="preserve">Самые тяжелые аварии связаны с нарушением критичности и самопроизвольном разгоном реактора (запроектная авария 7 уровня). В подобных авариях в наибольшей степени разрушается активная зона реактора и наибольшее количество радиоактивности (радиоактивных элементов) попадает во внешнее пространство. </w:t>
      </w:r>
      <w:r w:rsidRPr="00497F47">
        <w:rPr>
          <w:bCs/>
          <w:lang w:val="ru-RU"/>
        </w:rPr>
        <w:t xml:space="preserve">Источниками радиоактивного загрязнения местности являются радиоактивное облако (мгновенный объемный источник) с выбросом на высоту до </w:t>
      </w:r>
      <w:smartTag w:uri="urn:schemas-microsoft-com:office:smarttags" w:element="metricconverter">
        <w:smartTagPr>
          <w:attr w:name="ProductID" w:val="1,5 км"/>
        </w:smartTagPr>
        <w:r w:rsidRPr="00497F47">
          <w:rPr>
            <w:bCs/>
            <w:lang w:val="ru-RU"/>
          </w:rPr>
          <w:t>1,5 км</w:t>
        </w:r>
      </w:smartTag>
      <w:r w:rsidRPr="00497F47">
        <w:rPr>
          <w:bCs/>
          <w:lang w:val="ru-RU"/>
        </w:rPr>
        <w:t xml:space="preserve"> и струя радиоактивных веществ с выбросом на высоту до </w:t>
      </w:r>
      <w:smartTag w:uri="urn:schemas-microsoft-com:office:smarttags" w:element="metricconverter">
        <w:smartTagPr>
          <w:attr w:name="ProductID" w:val="200 м"/>
        </w:smartTagPr>
        <w:r w:rsidRPr="00497F47">
          <w:rPr>
            <w:bCs/>
            <w:lang w:val="ru-RU"/>
          </w:rPr>
          <w:t>200 м</w:t>
        </w:r>
      </w:smartTag>
      <w:r w:rsidRPr="00497F47">
        <w:rPr>
          <w:bCs/>
          <w:lang w:val="ru-RU"/>
        </w:rPr>
        <w:t xml:space="preserve">. </w:t>
      </w:r>
      <w:r w:rsidRPr="00497F47">
        <w:rPr>
          <w:lang w:val="ru-RU"/>
        </w:rPr>
        <w:t>Базовая доля выброса продуктов деления для реакторов типа РБМК до 25% находится в облаке и до 75% - в струе.</w:t>
      </w:r>
      <w:r w:rsidRPr="00497F47">
        <w:rPr>
          <w:bCs/>
          <w:lang w:val="ru-RU"/>
        </w:rPr>
        <w:t xml:space="preserve"> </w:t>
      </w:r>
    </w:p>
    <w:p w:rsidR="00C442E8" w:rsidRPr="00497F47" w:rsidRDefault="00C442E8" w:rsidP="000E3E85">
      <w:pPr>
        <w:keepNext/>
        <w:tabs>
          <w:tab w:val="left" w:pos="511"/>
          <w:tab w:val="left" w:pos="8641"/>
        </w:tabs>
        <w:suppressAutoHyphens/>
        <w:ind w:firstLine="851"/>
        <w:rPr>
          <w:bCs/>
        </w:rPr>
      </w:pPr>
      <w:r w:rsidRPr="00497F47">
        <w:rPr>
          <w:bCs/>
        </w:rPr>
        <w:t xml:space="preserve">В основу оценок положено, что при разрушении реактора АЭС даже неядерными средствами произойдет "максимальная гипотетическая авария", при которой в окружающую среду будет выброшено до 10% накопившихся в реакторе радиоактивных веществ (для реактора мощностью </w:t>
      </w:r>
      <w:r w:rsidRPr="00F04360">
        <w:rPr>
          <w:bCs/>
        </w:rPr>
        <w:t>1 ГВт активность выбросов составит 3.3*10</w:t>
      </w:r>
      <w:r w:rsidRPr="00F04360">
        <w:rPr>
          <w:bCs/>
          <w:vertAlign w:val="superscript"/>
        </w:rPr>
        <w:t>8</w:t>
      </w:r>
      <w:r w:rsidRPr="00F04360">
        <w:rPr>
          <w:bCs/>
        </w:rPr>
        <w:t xml:space="preserve"> Ки).</w:t>
      </w:r>
    </w:p>
    <w:p w:rsidR="00C02FCE" w:rsidRPr="00C02FCE" w:rsidRDefault="00C02FCE" w:rsidP="00C02FC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C02FCE">
        <w:rPr>
          <w:color w:val="auto"/>
          <w:sz w:val="20"/>
          <w:szCs w:val="20"/>
        </w:rPr>
        <w:t xml:space="preserve">Таблица </w:t>
      </w:r>
      <w:r w:rsidR="00B2169B" w:rsidRPr="00C02FCE">
        <w:rPr>
          <w:color w:val="auto"/>
          <w:sz w:val="20"/>
          <w:szCs w:val="20"/>
        </w:rPr>
        <w:fldChar w:fldCharType="begin"/>
      </w:r>
      <w:r w:rsidRPr="00C02FCE">
        <w:rPr>
          <w:color w:val="auto"/>
          <w:sz w:val="20"/>
          <w:szCs w:val="20"/>
        </w:rPr>
        <w:instrText xml:space="preserve"> SEQ Таблица \* ARABIC </w:instrText>
      </w:r>
      <w:r w:rsidR="00B2169B" w:rsidRPr="00C02FCE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</w:t>
      </w:r>
      <w:r w:rsidR="00B2169B" w:rsidRPr="00C02FCE">
        <w:rPr>
          <w:color w:val="auto"/>
          <w:sz w:val="20"/>
          <w:szCs w:val="20"/>
        </w:rPr>
        <w:fldChar w:fldCharType="end"/>
      </w:r>
      <w:r w:rsidRPr="00C02FCE">
        <w:rPr>
          <w:color w:val="auto"/>
          <w:sz w:val="20"/>
          <w:szCs w:val="20"/>
        </w:rPr>
        <w:t>-  Размеры прогнозируемых зон радиоактивного загрязнения местности при аварии реактор а типа РБМК-1000</w:t>
      </w:r>
    </w:p>
    <w:tbl>
      <w:tblPr>
        <w:tblStyle w:val="aff3"/>
        <w:tblW w:w="9431" w:type="dxa"/>
        <w:jc w:val="center"/>
        <w:tblInd w:w="232" w:type="dxa"/>
        <w:tblLayout w:type="fixed"/>
        <w:tblLook w:val="01E0"/>
      </w:tblPr>
      <w:tblGrid>
        <w:gridCol w:w="3576"/>
        <w:gridCol w:w="567"/>
        <w:gridCol w:w="1864"/>
        <w:gridCol w:w="1864"/>
        <w:gridCol w:w="1560"/>
      </w:tblGrid>
      <w:tr w:rsidR="00C442E8" w:rsidRPr="007A3C06" w:rsidTr="004A6131">
        <w:trPr>
          <w:jc w:val="center"/>
        </w:trPr>
        <w:tc>
          <w:tcPr>
            <w:tcW w:w="4143" w:type="dxa"/>
            <w:gridSpan w:val="2"/>
            <w:vMerge w:val="restart"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02FCE">
              <w:rPr>
                <w:b/>
                <w:sz w:val="20"/>
                <w:szCs w:val="20"/>
              </w:rPr>
              <w:t>Наименование зоны, индекс</w:t>
            </w:r>
          </w:p>
        </w:tc>
        <w:tc>
          <w:tcPr>
            <w:tcW w:w="5288" w:type="dxa"/>
            <w:gridSpan w:val="3"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02FCE">
              <w:rPr>
                <w:b/>
                <w:sz w:val="20"/>
                <w:szCs w:val="20"/>
              </w:rPr>
              <w:t>Размеры зон заражения</w:t>
            </w:r>
          </w:p>
        </w:tc>
      </w:tr>
      <w:tr w:rsidR="00C442E8" w:rsidRPr="007A3C06" w:rsidTr="004A6131">
        <w:trPr>
          <w:jc w:val="center"/>
        </w:trPr>
        <w:tc>
          <w:tcPr>
            <w:tcW w:w="4143" w:type="dxa"/>
            <w:gridSpan w:val="2"/>
            <w:vMerge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64" w:type="dxa"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02FCE">
              <w:rPr>
                <w:b/>
                <w:sz w:val="20"/>
                <w:szCs w:val="20"/>
              </w:rPr>
              <w:t>Длина, км</w:t>
            </w:r>
          </w:p>
        </w:tc>
        <w:tc>
          <w:tcPr>
            <w:tcW w:w="1864" w:type="dxa"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02FCE">
              <w:rPr>
                <w:b/>
                <w:sz w:val="20"/>
                <w:szCs w:val="20"/>
              </w:rPr>
              <w:t>Ширина, км</w:t>
            </w:r>
          </w:p>
        </w:tc>
        <w:tc>
          <w:tcPr>
            <w:tcW w:w="1560" w:type="dxa"/>
          </w:tcPr>
          <w:p w:rsidR="00C442E8" w:rsidRPr="00C02FCE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02FCE">
              <w:rPr>
                <w:b/>
                <w:sz w:val="20"/>
                <w:szCs w:val="20"/>
              </w:rPr>
              <w:t>Площадь, км2</w:t>
            </w:r>
          </w:p>
        </w:tc>
      </w:tr>
      <w:tr w:rsidR="00C442E8" w:rsidRPr="007A3C06" w:rsidTr="004A6131">
        <w:trPr>
          <w:jc w:val="center"/>
        </w:trPr>
        <w:tc>
          <w:tcPr>
            <w:tcW w:w="3576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Радиационной опасности</w:t>
            </w:r>
          </w:p>
        </w:tc>
        <w:tc>
          <w:tcPr>
            <w:tcW w:w="567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М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270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-</w:t>
            </w:r>
          </w:p>
        </w:tc>
      </w:tr>
      <w:tr w:rsidR="00C442E8" w:rsidRPr="007A3C06" w:rsidTr="004A6131">
        <w:trPr>
          <w:jc w:val="center"/>
        </w:trPr>
        <w:tc>
          <w:tcPr>
            <w:tcW w:w="3576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Умеренного загрязнения</w:t>
            </w:r>
          </w:p>
        </w:tc>
        <w:tc>
          <w:tcPr>
            <w:tcW w:w="567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А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за пределами 130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-</w:t>
            </w:r>
          </w:p>
        </w:tc>
      </w:tr>
      <w:tr w:rsidR="00C442E8" w:rsidRPr="007A3C06" w:rsidTr="004A6131">
        <w:trPr>
          <w:jc w:val="center"/>
        </w:trPr>
        <w:tc>
          <w:tcPr>
            <w:tcW w:w="3576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Сильного загрязнения</w:t>
            </w:r>
          </w:p>
        </w:tc>
        <w:tc>
          <w:tcPr>
            <w:tcW w:w="567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Б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130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6,25</w:t>
            </w:r>
          </w:p>
        </w:tc>
        <w:tc>
          <w:tcPr>
            <w:tcW w:w="1560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53066</w:t>
            </w:r>
          </w:p>
        </w:tc>
      </w:tr>
      <w:tr w:rsidR="00C442E8" w:rsidRPr="007A3C06" w:rsidTr="004A6131">
        <w:trPr>
          <w:jc w:val="center"/>
        </w:trPr>
        <w:tc>
          <w:tcPr>
            <w:tcW w:w="3576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Опасного загрязнения</w:t>
            </w:r>
          </w:p>
        </w:tc>
        <w:tc>
          <w:tcPr>
            <w:tcW w:w="567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В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30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0,59</w:t>
            </w:r>
          </w:p>
        </w:tc>
        <w:tc>
          <w:tcPr>
            <w:tcW w:w="1560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1123</w:t>
            </w:r>
          </w:p>
        </w:tc>
      </w:tr>
      <w:tr w:rsidR="00C442E8" w:rsidRPr="007A3C06" w:rsidTr="004A6131">
        <w:trPr>
          <w:jc w:val="center"/>
        </w:trPr>
        <w:tc>
          <w:tcPr>
            <w:tcW w:w="3576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Чрезвычайно опасного загрязнения</w:t>
            </w:r>
          </w:p>
        </w:tc>
        <w:tc>
          <w:tcPr>
            <w:tcW w:w="567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Г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в границах  станции</w:t>
            </w:r>
          </w:p>
        </w:tc>
        <w:tc>
          <w:tcPr>
            <w:tcW w:w="1864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в границах  станции</w:t>
            </w:r>
          </w:p>
        </w:tc>
        <w:tc>
          <w:tcPr>
            <w:tcW w:w="1560" w:type="dxa"/>
          </w:tcPr>
          <w:p w:rsidR="00C442E8" w:rsidRPr="004757ED" w:rsidRDefault="00C442E8" w:rsidP="004A6131">
            <w:pPr>
              <w:keepNext/>
              <w:widowControl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4757ED">
              <w:rPr>
                <w:sz w:val="20"/>
                <w:szCs w:val="20"/>
              </w:rPr>
              <w:t>в границах  станции</w:t>
            </w:r>
          </w:p>
        </w:tc>
      </w:tr>
    </w:tbl>
    <w:p w:rsidR="00C442E8" w:rsidRPr="00497F47" w:rsidRDefault="00C442E8" w:rsidP="00083AA0">
      <w:pPr>
        <w:pStyle w:val="22"/>
        <w:keepNext/>
        <w:tabs>
          <w:tab w:val="center" w:pos="11340"/>
          <w:tab w:val="center" w:pos="11624"/>
        </w:tabs>
        <w:suppressAutoHyphens/>
        <w:spacing w:after="0" w:line="360" w:lineRule="auto"/>
        <w:ind w:left="0" w:firstLine="851"/>
        <w:jc w:val="both"/>
        <w:rPr>
          <w:bCs/>
          <w:lang w:val="ru-RU"/>
        </w:rPr>
      </w:pPr>
      <w:r w:rsidRPr="00497F47">
        <w:rPr>
          <w:bCs/>
          <w:lang w:val="ru-RU"/>
        </w:rPr>
        <w:t xml:space="preserve">Таким образом, территория </w:t>
      </w:r>
      <w:r>
        <w:rPr>
          <w:bCs/>
          <w:lang w:val="ru-RU"/>
        </w:rPr>
        <w:t>п. Глушково</w:t>
      </w:r>
      <w:r w:rsidRPr="00497F47">
        <w:rPr>
          <w:bCs/>
          <w:lang w:val="ru-RU"/>
        </w:rPr>
        <w:t xml:space="preserve"> находится в зон</w:t>
      </w:r>
      <w:r>
        <w:rPr>
          <w:bCs/>
          <w:lang w:val="ru-RU"/>
        </w:rPr>
        <w:t>е</w:t>
      </w:r>
      <w:r w:rsidRPr="00497F47">
        <w:rPr>
          <w:bCs/>
          <w:lang w:val="ru-RU"/>
        </w:rPr>
        <w:t xml:space="preserve"> </w:t>
      </w:r>
      <w:r>
        <w:rPr>
          <w:bCs/>
          <w:lang w:val="ru-RU"/>
        </w:rPr>
        <w:t>возможного сильного</w:t>
      </w:r>
      <w:r w:rsidRPr="00497F47">
        <w:rPr>
          <w:bCs/>
          <w:lang w:val="ru-RU"/>
        </w:rPr>
        <w:t xml:space="preserve"> радиоактивного заражения (загрязнения) В зоне сильного радиоактивного загряз</w:t>
      </w:r>
      <w:r>
        <w:rPr>
          <w:bCs/>
          <w:lang w:val="ru-RU"/>
        </w:rPr>
        <w:t>нения (заражения</w:t>
      </w:r>
      <w:r w:rsidRPr="00497F47">
        <w:rPr>
          <w:bCs/>
          <w:lang w:val="ru-RU"/>
        </w:rPr>
        <w:t>) мощность дозы радиоактивного загрязнения территории на 1-й час после аварии может составлять:</w:t>
      </w:r>
    </w:p>
    <w:p w:rsidR="00C442E8" w:rsidRPr="00497F47" w:rsidRDefault="00C442E8" w:rsidP="00083AA0">
      <w:pPr>
        <w:pStyle w:val="22"/>
        <w:keepNext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 w:firstLine="697"/>
        <w:jc w:val="both"/>
        <w:rPr>
          <w:bCs/>
          <w:lang w:val="ru-RU"/>
        </w:rPr>
      </w:pPr>
      <w:r w:rsidRPr="00497F47">
        <w:rPr>
          <w:bCs/>
          <w:lang w:val="ru-RU"/>
        </w:rPr>
        <w:t>- на дальней границе района</w:t>
      </w:r>
      <w:r w:rsidRPr="00497F47">
        <w:rPr>
          <w:bCs/>
          <w:lang w:val="ru-RU"/>
        </w:rPr>
        <w:tab/>
        <w:t>- до 4,2 рад/ч;</w:t>
      </w:r>
    </w:p>
    <w:p w:rsidR="00C442E8" w:rsidRPr="00497F47" w:rsidRDefault="00C442E8" w:rsidP="00083AA0">
      <w:pPr>
        <w:pStyle w:val="22"/>
        <w:keepNext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/>
        <w:jc w:val="both"/>
        <w:rPr>
          <w:bCs/>
          <w:lang w:val="ru-RU"/>
        </w:rPr>
      </w:pPr>
      <w:r w:rsidRPr="00497F47">
        <w:rPr>
          <w:bCs/>
          <w:lang w:val="ru-RU"/>
        </w:rPr>
        <w:t>а доза за первый год после аварии:</w:t>
      </w:r>
    </w:p>
    <w:p w:rsidR="00C442E8" w:rsidRDefault="00C442E8" w:rsidP="00083AA0">
      <w:pPr>
        <w:pStyle w:val="22"/>
        <w:keepNext/>
        <w:tabs>
          <w:tab w:val="left" w:pos="4111"/>
          <w:tab w:val="center" w:pos="11340"/>
          <w:tab w:val="center" w:pos="11624"/>
        </w:tabs>
        <w:suppressAutoHyphens/>
        <w:spacing w:after="0" w:line="360" w:lineRule="auto"/>
        <w:ind w:left="0" w:firstLine="697"/>
        <w:jc w:val="both"/>
        <w:rPr>
          <w:bCs/>
          <w:lang w:val="ru-RU"/>
        </w:rPr>
      </w:pPr>
      <w:r w:rsidRPr="00497F47">
        <w:rPr>
          <w:bCs/>
          <w:lang w:val="ru-RU"/>
        </w:rPr>
        <w:t>- на дальней границе района</w:t>
      </w:r>
      <w:r w:rsidRPr="00497F47">
        <w:rPr>
          <w:bCs/>
          <w:lang w:val="ru-RU"/>
        </w:rPr>
        <w:tab/>
        <w:t>- до 1500 рад.</w:t>
      </w:r>
    </w:p>
    <w:p w:rsidR="00C442E8" w:rsidRPr="00C02FCE" w:rsidRDefault="00C442E8" w:rsidP="00083AA0">
      <w:pPr>
        <w:keepNext/>
        <w:tabs>
          <w:tab w:val="num" w:pos="993"/>
        </w:tabs>
        <w:suppressAutoHyphens/>
        <w:ind w:firstLine="567"/>
      </w:pPr>
      <w:r w:rsidRPr="00C02FCE">
        <w:t>По мероприятиям защиты населения от поражающих факторов и проведения аварийно-спасательных работ территория посёлка относится к зоне профилактических мероприятий:</w:t>
      </w:r>
    </w:p>
    <w:p w:rsidR="00C442E8" w:rsidRPr="004B2162" w:rsidRDefault="00C442E8" w:rsidP="00083AA0">
      <w:pPr>
        <w:keepNext/>
        <w:tabs>
          <w:tab w:val="num" w:pos="993"/>
        </w:tabs>
        <w:suppressAutoHyphens/>
        <w:ind w:firstLine="567"/>
      </w:pPr>
      <w:r w:rsidRPr="004B2162">
        <w:t>-</w:t>
      </w:r>
      <w:r w:rsidRPr="004B2162">
        <w:tab/>
        <w:t>мощность дозы –50 мЗв/час.</w:t>
      </w:r>
    </w:p>
    <w:p w:rsidR="00C442E8" w:rsidRPr="004B2162" w:rsidRDefault="00C442E8" w:rsidP="00083AA0">
      <w:pPr>
        <w:keepNext/>
        <w:tabs>
          <w:tab w:val="num" w:pos="993"/>
        </w:tabs>
        <w:suppressAutoHyphens/>
        <w:ind w:firstLine="567"/>
      </w:pPr>
      <w:r w:rsidRPr="004B2162">
        <w:t>-</w:t>
      </w:r>
      <w:r w:rsidRPr="004B2162">
        <w:tab/>
        <w:t>дозовая нагрузка - 300 мЗв.</w:t>
      </w:r>
    </w:p>
    <w:p w:rsidR="00C442E8" w:rsidRDefault="00C442E8" w:rsidP="00083AA0">
      <w:pPr>
        <w:keepNext/>
        <w:tabs>
          <w:tab w:val="num" w:pos="993"/>
        </w:tabs>
        <w:suppressAutoHyphens/>
        <w:ind w:firstLine="567"/>
      </w:pPr>
      <w:r w:rsidRPr="004B2162">
        <w:t>-</w:t>
      </w:r>
      <w:r w:rsidRPr="004B2162">
        <w:tab/>
        <w:t>период времени - 6,2 часа.</w:t>
      </w:r>
    </w:p>
    <w:p w:rsidR="00C442E8" w:rsidRDefault="00C442E8" w:rsidP="00083AA0">
      <w:pPr>
        <w:keepNext/>
        <w:suppressAutoHyphens/>
        <w:ind w:firstLine="567"/>
      </w:pPr>
      <w:r w:rsidRPr="004B2162">
        <w:t>Режимы радиацио</w:t>
      </w:r>
      <w:r w:rsidR="00083AA0">
        <w:t>нной защиты приведены в таблице.</w:t>
      </w:r>
    </w:p>
    <w:p w:rsidR="0021108A" w:rsidRPr="0021108A" w:rsidRDefault="0021108A" w:rsidP="00C02FC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21108A">
        <w:rPr>
          <w:color w:val="auto"/>
          <w:sz w:val="20"/>
          <w:szCs w:val="20"/>
        </w:rPr>
        <w:t xml:space="preserve">Таблица </w:t>
      </w:r>
      <w:r w:rsidR="00B2169B" w:rsidRPr="0021108A">
        <w:rPr>
          <w:color w:val="auto"/>
          <w:sz w:val="20"/>
          <w:szCs w:val="20"/>
        </w:rPr>
        <w:fldChar w:fldCharType="begin"/>
      </w:r>
      <w:r w:rsidRPr="0021108A">
        <w:rPr>
          <w:color w:val="auto"/>
          <w:sz w:val="20"/>
          <w:szCs w:val="20"/>
        </w:rPr>
        <w:instrText xml:space="preserve"> SEQ Таблица \* ARABIC </w:instrText>
      </w:r>
      <w:r w:rsidR="00B2169B" w:rsidRPr="0021108A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3</w:t>
      </w:r>
      <w:r w:rsidR="00B2169B" w:rsidRPr="0021108A">
        <w:rPr>
          <w:color w:val="auto"/>
          <w:sz w:val="20"/>
          <w:szCs w:val="20"/>
        </w:rPr>
        <w:fldChar w:fldCharType="end"/>
      </w:r>
      <w:r w:rsidRPr="0021108A">
        <w:rPr>
          <w:color w:val="auto"/>
          <w:sz w:val="20"/>
          <w:szCs w:val="20"/>
        </w:rPr>
        <w:t>- Режимы радиационной защиты (время соблюдения режимов в сутках)</w:t>
      </w:r>
    </w:p>
    <w:tbl>
      <w:tblPr>
        <w:tblpPr w:leftFromText="180" w:rightFromText="180" w:vertAnchor="text" w:horzAnchor="margin" w:tblpXSpec="center" w:tblpY="133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93"/>
        <w:gridCol w:w="567"/>
        <w:gridCol w:w="567"/>
        <w:gridCol w:w="567"/>
        <w:gridCol w:w="567"/>
        <w:gridCol w:w="567"/>
        <w:gridCol w:w="567"/>
        <w:gridCol w:w="567"/>
        <w:gridCol w:w="425"/>
        <w:gridCol w:w="426"/>
        <w:gridCol w:w="425"/>
        <w:gridCol w:w="567"/>
        <w:gridCol w:w="567"/>
        <w:gridCol w:w="534"/>
        <w:gridCol w:w="33"/>
      </w:tblGrid>
      <w:tr w:rsidR="0021108A" w:rsidRPr="00C02FCE" w:rsidTr="004A6131">
        <w:trPr>
          <w:gridAfter w:val="1"/>
          <w:wAfter w:w="33" w:type="dxa"/>
          <w:cantSplit/>
          <w:trHeight w:val="163"/>
        </w:trPr>
        <w:tc>
          <w:tcPr>
            <w:tcW w:w="2693" w:type="dxa"/>
            <w:vMerge w:val="restart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 xml:space="preserve">Условия выполнения режимов и общий коэффициент ослабления (К </w:t>
            </w:r>
            <w:r w:rsidRPr="00C02FCE">
              <w:rPr>
                <w:sz w:val="20"/>
                <w:szCs w:val="20"/>
              </w:rPr>
              <w:lastRenderedPageBreak/>
              <w:t>общ)</w:t>
            </w:r>
          </w:p>
        </w:tc>
        <w:tc>
          <w:tcPr>
            <w:tcW w:w="6913" w:type="dxa"/>
            <w:gridSpan w:val="13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lastRenderedPageBreak/>
              <w:t>Мощность экспозиционной дозы мрад/час</w:t>
            </w:r>
          </w:p>
        </w:tc>
      </w:tr>
      <w:tr w:rsidR="0021108A" w:rsidRPr="00C02FCE" w:rsidTr="004A6131">
        <w:trPr>
          <w:gridAfter w:val="1"/>
          <w:wAfter w:w="33" w:type="dxa"/>
          <w:cantSplit/>
          <w:trHeight w:val="108"/>
        </w:trPr>
        <w:tc>
          <w:tcPr>
            <w:tcW w:w="2693" w:type="dxa"/>
            <w:vMerge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20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30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40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50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100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150</w:t>
            </w:r>
          </w:p>
        </w:tc>
        <w:tc>
          <w:tcPr>
            <w:tcW w:w="534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200</w:t>
            </w:r>
          </w:p>
        </w:tc>
      </w:tr>
      <w:tr w:rsidR="0021108A" w:rsidRPr="00C02FCE" w:rsidTr="004A6131">
        <w:trPr>
          <w:gridAfter w:val="1"/>
          <w:wAfter w:w="33" w:type="dxa"/>
          <w:cantSplit/>
          <w:trHeight w:val="106"/>
        </w:trPr>
        <w:tc>
          <w:tcPr>
            <w:tcW w:w="2693" w:type="dxa"/>
            <w:vMerge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6913" w:type="dxa"/>
            <w:gridSpan w:val="13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номер режима</w:t>
            </w:r>
          </w:p>
        </w:tc>
      </w:tr>
      <w:tr w:rsidR="0021108A" w:rsidRPr="00C02FCE" w:rsidTr="004A6131">
        <w:trPr>
          <w:gridAfter w:val="1"/>
          <w:wAfter w:w="33" w:type="dxa"/>
          <w:cantSplit/>
          <w:trHeight w:val="106"/>
        </w:trPr>
        <w:tc>
          <w:tcPr>
            <w:tcW w:w="2693" w:type="dxa"/>
            <w:vMerge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</w:t>
            </w:r>
          </w:p>
        </w:tc>
        <w:tc>
          <w:tcPr>
            <w:tcW w:w="425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8</w:t>
            </w:r>
          </w:p>
        </w:tc>
        <w:tc>
          <w:tcPr>
            <w:tcW w:w="426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</w:t>
            </w:r>
          </w:p>
        </w:tc>
        <w:tc>
          <w:tcPr>
            <w:tcW w:w="425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11</w:t>
            </w:r>
          </w:p>
        </w:tc>
        <w:tc>
          <w:tcPr>
            <w:tcW w:w="567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12</w:t>
            </w:r>
          </w:p>
        </w:tc>
        <w:tc>
          <w:tcPr>
            <w:tcW w:w="534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13</w:t>
            </w:r>
          </w:p>
        </w:tc>
      </w:tr>
      <w:tr w:rsidR="0021108A" w:rsidRPr="00C02FCE" w:rsidTr="004A6131">
        <w:trPr>
          <w:gridAfter w:val="1"/>
          <w:wAfter w:w="33" w:type="dxa"/>
          <w:cantSplit/>
        </w:trPr>
        <w:tc>
          <w:tcPr>
            <w:tcW w:w="9606" w:type="dxa"/>
            <w:gridSpan w:val="14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lastRenderedPageBreak/>
              <w:t>I. Для населения (Д изл-5 мЗв(бэр))</w:t>
            </w:r>
          </w:p>
        </w:tc>
      </w:tr>
      <w:tr w:rsidR="0021108A" w:rsidRPr="00C02FCE" w:rsidTr="004A6131">
        <w:trPr>
          <w:gridAfter w:val="1"/>
          <w:wAfter w:w="33" w:type="dxa"/>
        </w:trPr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1. Укрытие в деревянных домах (14 час.); нахождение на открытой местности (2 час.); = 1.4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291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146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73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15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</w:t>
            </w:r>
          </w:p>
        </w:tc>
        <w:tc>
          <w:tcPr>
            <w:tcW w:w="534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</w:t>
            </w:r>
          </w:p>
        </w:tc>
      </w:tr>
      <w:tr w:rsidR="0021108A" w:rsidRPr="00C02FCE" w:rsidTr="004A6131">
        <w:trPr>
          <w:gridAfter w:val="1"/>
          <w:wAfter w:w="33" w:type="dxa"/>
        </w:trPr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2. Укрытие в деревянных домах (22 час.); нахождение на открытой местности (2 час.); К общ= 1.8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187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124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93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75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18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12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</w:t>
            </w:r>
          </w:p>
        </w:tc>
        <w:tc>
          <w:tcPr>
            <w:tcW w:w="534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</w:t>
            </w:r>
          </w:p>
        </w:tc>
      </w:tr>
      <w:tr w:rsidR="0021108A" w:rsidRPr="00C02FCE" w:rsidTr="004A6131">
        <w:trPr>
          <w:gridAfter w:val="1"/>
          <w:wAfter w:w="33" w:type="dxa"/>
        </w:trPr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3. Укрытие в каменных домах (14 час.); нахождение на открытой местности (10 час.); К общ= 2.1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218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145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87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21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14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10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2.5</w:t>
            </w:r>
          </w:p>
        </w:tc>
        <w:tc>
          <w:tcPr>
            <w:tcW w:w="534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1.5</w:t>
            </w:r>
          </w:p>
        </w:tc>
      </w:tr>
      <w:tr w:rsidR="0021108A" w:rsidRPr="00C02FCE" w:rsidTr="004A6131">
        <w:trPr>
          <w:gridAfter w:val="1"/>
          <w:wAfter w:w="33" w:type="dxa"/>
        </w:trPr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4. Укрытие в каменных домах (22 час.); нахождение на открытой местности (2 час.); К общ= 5.7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296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237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118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59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39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29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11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6.5</w:t>
            </w:r>
          </w:p>
        </w:tc>
        <w:tc>
          <w:tcPr>
            <w:tcW w:w="534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3.5</w:t>
            </w:r>
          </w:p>
        </w:tc>
      </w:tr>
      <w:tr w:rsidR="0021108A" w:rsidRPr="00C02FCE" w:rsidTr="004A6131">
        <w:trPr>
          <w:gridAfter w:val="6"/>
          <w:wAfter w:w="2552" w:type="dxa"/>
          <w:cantSplit/>
        </w:trPr>
        <w:tc>
          <w:tcPr>
            <w:tcW w:w="7087" w:type="dxa"/>
            <w:gridSpan w:val="9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 xml:space="preserve">II. Для рабочих и служащих, находящихся в зоне загрязнения (Дизл.= 10 бэр)     </w:t>
            </w:r>
          </w:p>
        </w:tc>
      </w:tr>
      <w:tr w:rsidR="0021108A" w:rsidRPr="00C02FCE" w:rsidTr="004A6131"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1. Укрытие в каменных домах (14 час.); нахождение на открытой местности (10 час.); К общ= 2.1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290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218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175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88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48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28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20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gridSpan w:val="2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</w:t>
            </w:r>
          </w:p>
        </w:tc>
      </w:tr>
      <w:tr w:rsidR="0021108A" w:rsidRPr="00C02FCE" w:rsidTr="004A6131"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2. Укрытие в каменных домах (22 час.); нахождение на открытой местности (2 час.); К общ= 5.7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236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118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78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58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22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11</w:t>
            </w:r>
          </w:p>
        </w:tc>
        <w:tc>
          <w:tcPr>
            <w:tcW w:w="567" w:type="dxa"/>
            <w:gridSpan w:val="2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</w:t>
            </w:r>
          </w:p>
        </w:tc>
      </w:tr>
      <w:tr w:rsidR="0021108A" w:rsidRPr="00C02FCE" w:rsidTr="004A6131"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3. Укрытие в ПРУ (8 ч.) и каменных домах (6 ч.), нахождение на открытой местности (10 ч.), К общ= 2.25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312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234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186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94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46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30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24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4.5</w:t>
            </w:r>
          </w:p>
        </w:tc>
        <w:tc>
          <w:tcPr>
            <w:tcW w:w="567" w:type="dxa"/>
            <w:gridSpan w:val="2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2.5</w:t>
            </w:r>
          </w:p>
        </w:tc>
      </w:tr>
      <w:tr w:rsidR="0021108A" w:rsidRPr="00C02FCE" w:rsidTr="004A6131">
        <w:tc>
          <w:tcPr>
            <w:tcW w:w="2693" w:type="dxa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4. Укрытие в ПРУ (8 ч.) и каменных домах (14 ч.), нахождение на открытой местности (2 ч.), К общ= 6.9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288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144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96</w:t>
            </w:r>
          </w:p>
        </w:tc>
        <w:tc>
          <w:tcPr>
            <w:tcW w:w="426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72</w:t>
            </w:r>
          </w:p>
        </w:tc>
        <w:tc>
          <w:tcPr>
            <w:tcW w:w="425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58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28</w:t>
            </w:r>
          </w:p>
        </w:tc>
        <w:tc>
          <w:tcPr>
            <w:tcW w:w="567" w:type="dxa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14</w:t>
            </w:r>
          </w:p>
        </w:tc>
        <w:tc>
          <w:tcPr>
            <w:tcW w:w="567" w:type="dxa"/>
            <w:gridSpan w:val="2"/>
            <w:vAlign w:val="center"/>
          </w:tcPr>
          <w:p w:rsidR="0021108A" w:rsidRPr="00C02FCE" w:rsidRDefault="0021108A" w:rsidP="004A6131">
            <w:pPr>
              <w:keepNext/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02FCE">
              <w:rPr>
                <w:sz w:val="20"/>
                <w:szCs w:val="20"/>
              </w:rPr>
              <w:t>7</w:t>
            </w:r>
          </w:p>
        </w:tc>
      </w:tr>
    </w:tbl>
    <w:p w:rsidR="00C442E8" w:rsidRPr="00C02FCE" w:rsidRDefault="00C442E8" w:rsidP="00C02FC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C02FCE">
        <w:rPr>
          <w:lang w:eastAsia="ru-RU"/>
        </w:rPr>
        <w:t>Прогнозируемый спад уровней радиации в зоне загрязнения</w:t>
      </w:r>
    </w:p>
    <w:p w:rsidR="00C442E8" w:rsidRPr="000D5777" w:rsidRDefault="00C442E8" w:rsidP="008D32C8">
      <w:pPr>
        <w:pStyle w:val="a5"/>
        <w:keepNext/>
        <w:numPr>
          <w:ilvl w:val="0"/>
          <w:numId w:val="7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0D5777">
        <w:rPr>
          <w:lang w:eastAsia="ru-RU"/>
        </w:rPr>
        <w:t>за 8 суток в 2 раза;</w:t>
      </w:r>
    </w:p>
    <w:p w:rsidR="00C442E8" w:rsidRPr="000D5777" w:rsidRDefault="00C442E8" w:rsidP="008D32C8">
      <w:pPr>
        <w:pStyle w:val="a5"/>
        <w:keepNext/>
        <w:numPr>
          <w:ilvl w:val="0"/>
          <w:numId w:val="7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0D5777">
        <w:rPr>
          <w:lang w:eastAsia="ru-RU"/>
        </w:rPr>
        <w:t>за 15 суток в 5 раз;</w:t>
      </w:r>
    </w:p>
    <w:p w:rsidR="00C442E8" w:rsidRPr="004B2162" w:rsidRDefault="00C442E8" w:rsidP="008D32C8">
      <w:pPr>
        <w:pStyle w:val="a5"/>
        <w:keepNext/>
        <w:numPr>
          <w:ilvl w:val="0"/>
          <w:numId w:val="7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4B2162">
        <w:rPr>
          <w:lang w:eastAsia="ru-RU"/>
        </w:rPr>
        <w:t>за месяц (30 суток) – в 10 раз;</w:t>
      </w:r>
    </w:p>
    <w:p w:rsidR="00C442E8" w:rsidRPr="004B2162" w:rsidRDefault="00C442E8" w:rsidP="008D32C8">
      <w:pPr>
        <w:pStyle w:val="a5"/>
        <w:keepNext/>
        <w:numPr>
          <w:ilvl w:val="0"/>
          <w:numId w:val="7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4B2162">
        <w:rPr>
          <w:lang w:eastAsia="ru-RU"/>
        </w:rPr>
        <w:t>за каждый последующий месяц – в 14 раз</w:t>
      </w:r>
      <w:r w:rsidR="00C02FCE">
        <w:rPr>
          <w:lang w:eastAsia="ru-RU"/>
        </w:rPr>
        <w:t xml:space="preserve">. </w:t>
      </w:r>
    </w:p>
    <w:p w:rsidR="00C442E8" w:rsidRPr="004B2162" w:rsidRDefault="00C442E8" w:rsidP="00C02FC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B2162">
        <w:rPr>
          <w:lang w:eastAsia="ru-RU"/>
        </w:rPr>
        <w:t>Для населения предел индивидуального риска от всех возможных источников излучения принят равным 5</w:t>
      </w:r>
      <w:r w:rsidRPr="0080465F">
        <w:rPr>
          <w:lang w:eastAsia="ru-RU"/>
        </w:rPr>
        <w:t>x</w:t>
      </w:r>
      <w:r w:rsidRPr="004B2162">
        <w:rPr>
          <w:lang w:eastAsia="ru-RU"/>
        </w:rPr>
        <w:t xml:space="preserve">10-5 1/год, что соответствует пределу дозы годового облучения, равному 0,1 м3в/год. </w:t>
      </w:r>
    </w:p>
    <w:p w:rsidR="00C442E8" w:rsidRDefault="00C442E8" w:rsidP="00C02FC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В случае аварии на Нововоронежской АЭС территория посёлка может оказаться в зоне радиационной опасности.</w:t>
      </w:r>
    </w:p>
    <w:p w:rsidR="00C442E8" w:rsidRPr="005E019C" w:rsidRDefault="00C442E8" w:rsidP="00C02FCE">
      <w:pPr>
        <w:pStyle w:val="22"/>
        <w:keepNext/>
        <w:tabs>
          <w:tab w:val="center" w:pos="11340"/>
          <w:tab w:val="center" w:pos="11624"/>
        </w:tabs>
        <w:suppressAutoHyphens/>
        <w:spacing w:after="0" w:line="360" w:lineRule="auto"/>
        <w:ind w:left="0" w:firstLine="851"/>
        <w:jc w:val="both"/>
        <w:rPr>
          <w:lang w:val="ru-RU"/>
        </w:rPr>
      </w:pPr>
      <w:r w:rsidRPr="005E019C">
        <w:rPr>
          <w:lang w:val="ru-RU"/>
        </w:rPr>
        <w:t>Способ защиты: укрытие в убежищах и ПРУ с последующей эвакуацией из зоны заражения, пострадавшим оказать первую доврачебную помощь, отправить людей из очага поражения на медицинское обследование.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  <w:rPr>
          <w:b/>
          <w:u w:val="single"/>
        </w:rPr>
      </w:pPr>
      <w:r w:rsidRPr="00FC6653">
        <w:rPr>
          <w:b/>
          <w:u w:val="single"/>
        </w:rPr>
        <w:t xml:space="preserve">II. Разгерметизация емкостей с АХОВ. </w:t>
      </w:r>
    </w:p>
    <w:p w:rsidR="00C442E8" w:rsidRPr="0000236C" w:rsidRDefault="00C442E8" w:rsidP="00C02FCE">
      <w:pPr>
        <w:keepNext/>
        <w:tabs>
          <w:tab w:val="left" w:pos="0"/>
        </w:tabs>
        <w:suppressAutoHyphens/>
        <w:ind w:firstLine="851"/>
      </w:pPr>
      <w:r w:rsidRPr="00497F47">
        <w:lastRenderedPageBreak/>
        <w:t xml:space="preserve">К объектам, аварии на которых могут привести к образованию зон ЧС на территории </w:t>
      </w:r>
      <w:r>
        <w:t>посёлка</w:t>
      </w:r>
      <w:r w:rsidRPr="00497F47">
        <w:t>, относ</w:t>
      </w:r>
      <w:r>
        <w:t>и</w:t>
      </w:r>
      <w:r w:rsidRPr="00497F47">
        <w:t>тся</w:t>
      </w:r>
      <w:r>
        <w:t xml:space="preserve"> </w:t>
      </w:r>
      <w:r w:rsidRPr="0000236C">
        <w:t xml:space="preserve">автомобильная дорога  регионального </w:t>
      </w:r>
      <w:r w:rsidRPr="00FC6653">
        <w:t>«</w:t>
      </w:r>
      <w:r w:rsidRPr="0000236C">
        <w:t>Рыльск- Глушково- Теткино» и дороги местного значения, проходящие через посёлок по которым перевозятся:</w:t>
      </w:r>
    </w:p>
    <w:p w:rsidR="00C442E8" w:rsidRPr="0000236C" w:rsidRDefault="00C442E8" w:rsidP="00C02FCE">
      <w:pPr>
        <w:keepNext/>
        <w:tabs>
          <w:tab w:val="left" w:pos="0"/>
        </w:tabs>
        <w:suppressAutoHyphens/>
        <w:ind w:firstLine="851"/>
      </w:pPr>
      <w:r w:rsidRPr="0000236C">
        <w:t xml:space="preserve">аварийно химически опасные вещества (АХОВ), хлор, аммиак в 6 т. контейнерах каждое, ГСМ в автоцистернах – </w:t>
      </w:r>
      <w:smartTag w:uri="urn:schemas-microsoft-com:office:smarttags" w:element="metricconverter">
        <w:smartTagPr>
          <w:attr w:name="ProductID" w:val="16300 литров"/>
        </w:smartTagPr>
        <w:r w:rsidRPr="0000236C">
          <w:t>16300 литров</w:t>
        </w:r>
      </w:smartTag>
      <w:r w:rsidRPr="0000236C">
        <w:t xml:space="preserve">, СУГ в автоцистернах емкостью </w:t>
      </w:r>
      <w:smartTag w:uri="urn:schemas-microsoft-com:office:smarttags" w:element="metricconverter">
        <w:smartTagPr>
          <w:attr w:name="ProductID" w:val="11 м3"/>
        </w:smartTagPr>
        <w:r w:rsidRPr="0000236C">
          <w:t>11 м</w:t>
        </w:r>
        <w:r w:rsidRPr="00FC6653">
          <w:t>3</w:t>
        </w:r>
      </w:smartTag>
      <w:r w:rsidRPr="00FC6653">
        <w:t xml:space="preserve"> </w:t>
      </w:r>
      <w:r w:rsidRPr="0000236C">
        <w:t xml:space="preserve">и другие вещества. </w:t>
      </w:r>
    </w:p>
    <w:p w:rsidR="00C442E8" w:rsidRPr="00497F47" w:rsidRDefault="00C442E8" w:rsidP="00C02FCE">
      <w:pPr>
        <w:keepNext/>
        <w:tabs>
          <w:tab w:val="left" w:pos="0"/>
        </w:tabs>
        <w:suppressAutoHyphens/>
        <w:ind w:firstLine="851"/>
      </w:pPr>
      <w:r w:rsidRPr="00497F47">
        <w:t xml:space="preserve">Прогнозирование масштабов зон заражения выполнено в соответствии с "Методикой прогнозирования масштабов заражения ядовитыми сильнодействующими веществами при авариях (разрушениях) на химически опасных объектах и транспорте" (РД 52.04.253-90, утверждена Начальником ГО СССР и Председателем Госкомгидромета СССР </w:t>
      </w:r>
      <w:smartTag w:uri="urn:schemas-microsoft-com:office:smarttags" w:element="date">
        <w:smartTagPr>
          <w:attr w:name="ls" w:val="trans"/>
          <w:attr w:name="Month" w:val="03"/>
          <w:attr w:name="Day" w:val="23"/>
          <w:attr w:name="Year" w:val="90"/>
        </w:smartTagPr>
        <w:r w:rsidRPr="00497F47">
          <w:t>23.03.90</w:t>
        </w:r>
      </w:smartTag>
      <w:r w:rsidRPr="00497F47">
        <w:t xml:space="preserve"> г.).</w:t>
      </w:r>
    </w:p>
    <w:p w:rsidR="00C442E8" w:rsidRPr="00FC6653" w:rsidRDefault="00C442E8" w:rsidP="00C02FCE">
      <w:pPr>
        <w:keepNext/>
        <w:tabs>
          <w:tab w:val="left" w:pos="0"/>
        </w:tabs>
        <w:suppressAutoHyphens/>
        <w:ind w:firstLine="851"/>
      </w:pPr>
      <w:r w:rsidRPr="00FC6653">
        <w:t xml:space="preserve">"Методика оценки радиационной и химической обстановки по данным разведки гражданской обороны", МО СССР, </w:t>
      </w:r>
      <w:smartTag w:uri="urn:schemas-microsoft-com:office:smarttags" w:element="metricconverter">
        <w:smartTagPr>
          <w:attr w:name="ProductID" w:val="1980 г"/>
        </w:smartTagPr>
        <w:r w:rsidRPr="00FC6653">
          <w:t>1980 г</w:t>
        </w:r>
      </w:smartTag>
      <w:r w:rsidRPr="00FC6653">
        <w:t>. - только в части определения возможных потерь населения в очагах химического поражения.</w:t>
      </w:r>
    </w:p>
    <w:p w:rsidR="00C442E8" w:rsidRPr="00FC6653" w:rsidRDefault="00C442E8" w:rsidP="00C02FCE">
      <w:pPr>
        <w:keepNext/>
        <w:tabs>
          <w:tab w:val="left" w:pos="0"/>
        </w:tabs>
        <w:suppressAutoHyphens/>
        <w:ind w:firstLine="851"/>
      </w:pPr>
      <w:r w:rsidRPr="00FC6653">
        <w:t>При заблаговременном прогнозировании масштабов заражения на случай производственных аварий в качестве исходных данных принимается самый неблагоприятный вариант: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>1. Емкости, содержащие АХОВ, разрушаются полностью (уровень заполнения 95%);</w:t>
      </w:r>
    </w:p>
    <w:p w:rsidR="00C442E8" w:rsidRPr="00FC6653" w:rsidRDefault="00C442E8" w:rsidP="00C02FCE">
      <w:pPr>
        <w:keepNext/>
        <w:tabs>
          <w:tab w:val="left" w:pos="0"/>
        </w:tabs>
        <w:suppressAutoHyphens/>
        <w:ind w:left="1134" w:firstLine="0"/>
      </w:pPr>
      <w:r w:rsidRPr="00FC6653">
        <w:t>- автомобильная емкость с хлором - 1 т, 6 т;</w:t>
      </w:r>
    </w:p>
    <w:p w:rsidR="00C442E8" w:rsidRPr="00FC6653" w:rsidRDefault="00C442E8" w:rsidP="00C02FCE">
      <w:pPr>
        <w:keepNext/>
        <w:tabs>
          <w:tab w:val="left" w:pos="0"/>
        </w:tabs>
        <w:suppressAutoHyphens/>
        <w:ind w:left="1134" w:firstLine="0"/>
      </w:pPr>
      <w:r w:rsidRPr="00FC6653">
        <w:t xml:space="preserve">- автомобильная емкость с аммиаком - </w:t>
      </w:r>
      <w:smartTag w:uri="urn:schemas-microsoft-com:office:smarttags" w:element="metricconverter">
        <w:smartTagPr>
          <w:attr w:name="ProductID" w:val="8 м3"/>
        </w:smartTagPr>
        <w:r w:rsidRPr="00FC6653">
          <w:t>8 м3</w:t>
        </w:r>
      </w:smartTag>
      <w:r w:rsidR="00C02FCE">
        <w:t>, 6 т.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 xml:space="preserve">2. Толщина свободного разлития - </w:t>
      </w:r>
      <w:smartTag w:uri="urn:schemas-microsoft-com:office:smarttags" w:element="metricconverter">
        <w:smartTagPr>
          <w:attr w:name="ProductID" w:val="0.05 м"/>
        </w:smartTagPr>
        <w:smartTag w:uri="urn:schemas-microsoft-com:office:smarttags" w:element="time">
          <w:smartTagPr>
            <w:attr w:name="Hour" w:val="0"/>
            <w:attr w:name="Minute" w:val="05"/>
          </w:smartTagPr>
          <w:r w:rsidRPr="00FC6653">
            <w:t>0.05</w:t>
          </w:r>
        </w:smartTag>
        <w:r w:rsidRPr="00FC6653">
          <w:t xml:space="preserve"> м</w:t>
        </w:r>
      </w:smartTag>
      <w:r w:rsidRPr="00FC6653">
        <w:t>;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>3. Метеорологические условия - инверсия, скорость приземного ветра - 1 м/с;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>4. Направление ветра от очага ЧС в сторону территории объекта;</w:t>
      </w:r>
    </w:p>
    <w:p w:rsidR="00C442E8" w:rsidRPr="00FC6653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>5. Температура окружающего воздуха - +20оС;</w:t>
      </w:r>
    </w:p>
    <w:p w:rsidR="000C1EDB" w:rsidRPr="0021108A" w:rsidRDefault="00C442E8" w:rsidP="0021108A">
      <w:pPr>
        <w:keepNext/>
        <w:tabs>
          <w:tab w:val="left" w:pos="0"/>
        </w:tabs>
        <w:suppressAutoHyphens/>
        <w:ind w:firstLine="851"/>
      </w:pPr>
      <w:r w:rsidRPr="00FC6653">
        <w:t>6. Время от начала аварии - 1 час.</w:t>
      </w:r>
    </w:p>
    <w:tbl>
      <w:tblPr>
        <w:tblStyle w:val="aff3"/>
        <w:tblpPr w:leftFromText="180" w:rightFromText="180" w:vertAnchor="text" w:horzAnchor="margin" w:tblpXSpec="center" w:tblpY="356"/>
        <w:tblW w:w="0" w:type="auto"/>
        <w:tblLayout w:type="fixed"/>
        <w:tblLook w:val="0000"/>
      </w:tblPr>
      <w:tblGrid>
        <w:gridCol w:w="3011"/>
        <w:gridCol w:w="1338"/>
        <w:gridCol w:w="1905"/>
        <w:gridCol w:w="1905"/>
        <w:gridCol w:w="1163"/>
      </w:tblGrid>
      <w:tr w:rsidR="0021108A" w:rsidRPr="00C02FCE" w:rsidTr="004A6131">
        <w:tc>
          <w:tcPr>
            <w:tcW w:w="3011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Скорость ветра, м/с</w:t>
            </w:r>
          </w:p>
        </w:tc>
        <w:tc>
          <w:tcPr>
            <w:tcW w:w="1338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sym w:font="Symbol" w:char="F03C"/>
            </w:r>
            <w:r w:rsidRPr="00C02FCE">
              <w:rPr>
                <w:rFonts w:ascii="Times New Roman" w:hAnsi="Times New Roman"/>
                <w:snapToGrid w:val="0"/>
                <w:sz w:val="20"/>
              </w:rPr>
              <w:t xml:space="preserve"> 0,6</w:t>
            </w:r>
          </w:p>
        </w:tc>
        <w:tc>
          <w:tcPr>
            <w:tcW w:w="1905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0,6 - 1,0</w:t>
            </w:r>
          </w:p>
        </w:tc>
        <w:tc>
          <w:tcPr>
            <w:tcW w:w="1905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1,1 - 2,0</w:t>
            </w:r>
          </w:p>
        </w:tc>
        <w:tc>
          <w:tcPr>
            <w:tcW w:w="1163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sym w:font="Symbol" w:char="F03E"/>
            </w:r>
            <w:r w:rsidRPr="00C02FCE">
              <w:rPr>
                <w:rFonts w:ascii="Times New Roman" w:hAnsi="Times New Roman"/>
                <w:snapToGrid w:val="0"/>
                <w:sz w:val="20"/>
              </w:rPr>
              <w:t xml:space="preserve"> 2,0</w:t>
            </w:r>
          </w:p>
        </w:tc>
      </w:tr>
      <w:tr w:rsidR="0021108A" w:rsidRPr="00C02FCE" w:rsidTr="004A6131">
        <w:tc>
          <w:tcPr>
            <w:tcW w:w="3011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Угловой размер, град</w:t>
            </w:r>
          </w:p>
        </w:tc>
        <w:tc>
          <w:tcPr>
            <w:tcW w:w="1338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360</w:t>
            </w:r>
          </w:p>
        </w:tc>
        <w:tc>
          <w:tcPr>
            <w:tcW w:w="1905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180</w:t>
            </w:r>
          </w:p>
        </w:tc>
        <w:tc>
          <w:tcPr>
            <w:tcW w:w="1905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90</w:t>
            </w:r>
          </w:p>
        </w:tc>
        <w:tc>
          <w:tcPr>
            <w:tcW w:w="1163" w:type="dxa"/>
          </w:tcPr>
          <w:p w:rsidR="0021108A" w:rsidRPr="00C02FCE" w:rsidRDefault="0021108A" w:rsidP="0021108A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snapToGrid w:val="0"/>
                <w:sz w:val="20"/>
              </w:rPr>
              <w:t>45</w:t>
            </w:r>
          </w:p>
        </w:tc>
      </w:tr>
    </w:tbl>
    <w:p w:rsidR="001F7E7F" w:rsidRPr="0021108A" w:rsidRDefault="00435236" w:rsidP="0021108A">
      <w:pPr>
        <w:tabs>
          <w:tab w:val="left" w:pos="0"/>
        </w:tabs>
        <w:spacing w:line="240" w:lineRule="auto"/>
        <w:ind w:firstLine="0"/>
        <w:jc w:val="center"/>
        <w:rPr>
          <w:b/>
          <w:snapToGrid w:val="0"/>
          <w:sz w:val="20"/>
          <w:szCs w:val="20"/>
        </w:rPr>
      </w:pPr>
      <w:r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t xml:space="preserve">Таблица </w:t>
      </w:r>
      <w:r w:rsidR="00B2169B"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fldChar w:fldCharType="begin"/>
      </w:r>
      <w:r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instrText xml:space="preserve"> SEQ Таблица \* ARABIC </w:instrText>
      </w:r>
      <w:r w:rsidR="00B2169B"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fldChar w:fldCharType="separate"/>
      </w:r>
      <w:r w:rsidR="00773C76">
        <w:rPr>
          <w:rFonts w:eastAsia="Times New Roman"/>
          <w:b/>
          <w:noProof/>
          <w:snapToGrid w:val="0"/>
          <w:kern w:val="0"/>
          <w:sz w:val="20"/>
          <w:szCs w:val="20"/>
          <w:lang w:eastAsia="ru-RU"/>
        </w:rPr>
        <w:t>4</w:t>
      </w:r>
      <w:r w:rsidR="00B2169B"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fldChar w:fldCharType="end"/>
      </w:r>
      <w:r w:rsidRPr="00FC6653">
        <w:rPr>
          <w:rFonts w:eastAsia="Times New Roman"/>
          <w:b/>
          <w:snapToGrid w:val="0"/>
          <w:kern w:val="0"/>
          <w:sz w:val="20"/>
          <w:szCs w:val="20"/>
          <w:lang w:eastAsia="ru-RU"/>
        </w:rPr>
        <w:t xml:space="preserve"> – Угловые раз</w:t>
      </w:r>
      <w:r w:rsidRPr="00AE3AA7">
        <w:rPr>
          <w:b/>
          <w:snapToGrid w:val="0"/>
          <w:sz w:val="20"/>
          <w:szCs w:val="20"/>
        </w:rPr>
        <w:t>меры зоны возможного заражения АХОВ в зависимости от скорости ветра</w:t>
      </w:r>
    </w:p>
    <w:p w:rsidR="00435236" w:rsidRPr="00E83E5F" w:rsidRDefault="00435236" w:rsidP="00C02FCE">
      <w:pPr>
        <w:pStyle w:val="36"/>
        <w:keepNext/>
        <w:suppressAutoHyphens/>
        <w:ind w:firstLine="851"/>
        <w:rPr>
          <w:b/>
          <w:snapToGrid w:val="0"/>
          <w:sz w:val="20"/>
        </w:rPr>
      </w:pPr>
      <w:r w:rsidRPr="002A33EA">
        <w:rPr>
          <w:b/>
          <w:sz w:val="20"/>
        </w:rPr>
        <w:lastRenderedPageBreak/>
        <w:t xml:space="preserve">Таблица </w:t>
      </w:r>
      <w:r w:rsidR="00B2169B">
        <w:rPr>
          <w:b/>
          <w:sz w:val="20"/>
        </w:rPr>
        <w:fldChar w:fldCharType="begin"/>
      </w:r>
      <w:r>
        <w:rPr>
          <w:b/>
          <w:sz w:val="20"/>
        </w:rPr>
        <w:instrText xml:space="preserve"> SEQ Таблица \* ARABIC </w:instrText>
      </w:r>
      <w:r w:rsidR="00B2169B">
        <w:rPr>
          <w:b/>
          <w:sz w:val="20"/>
        </w:rPr>
        <w:fldChar w:fldCharType="separate"/>
      </w:r>
      <w:r w:rsidR="00773C76">
        <w:rPr>
          <w:b/>
          <w:noProof/>
          <w:sz w:val="20"/>
        </w:rPr>
        <w:t>5</w:t>
      </w:r>
      <w:r w:rsidR="00B2169B">
        <w:rPr>
          <w:b/>
          <w:sz w:val="20"/>
        </w:rPr>
        <w:fldChar w:fldCharType="end"/>
      </w:r>
      <w:r w:rsidRPr="002A33EA">
        <w:rPr>
          <w:b/>
          <w:snapToGrid w:val="0"/>
          <w:sz w:val="20"/>
        </w:rPr>
        <w:t xml:space="preserve"> – Скорость переноса переднего фронта облака зараженного воздуха</w:t>
      </w:r>
      <w:r>
        <w:rPr>
          <w:b/>
          <w:snapToGrid w:val="0"/>
          <w:sz w:val="20"/>
        </w:rPr>
        <w:t xml:space="preserve"> </w:t>
      </w:r>
      <w:r w:rsidRPr="002A33EA">
        <w:rPr>
          <w:b/>
          <w:snapToGrid w:val="0"/>
          <w:sz w:val="20"/>
        </w:rPr>
        <w:t>в зависимости от</w:t>
      </w:r>
      <w:r w:rsidR="00C02FCE">
        <w:rPr>
          <w:b/>
          <w:snapToGrid w:val="0"/>
          <w:sz w:val="20"/>
        </w:rPr>
        <w:t xml:space="preserve"> </w:t>
      </w:r>
      <w:r w:rsidRPr="002A33EA">
        <w:rPr>
          <w:b/>
          <w:snapToGrid w:val="0"/>
          <w:sz w:val="20"/>
        </w:rPr>
        <w:t>скорости ветра, км/ч</w:t>
      </w:r>
    </w:p>
    <w:tbl>
      <w:tblPr>
        <w:tblStyle w:val="aff3"/>
        <w:tblW w:w="0" w:type="auto"/>
        <w:tblLayout w:type="fixed"/>
        <w:tblLook w:val="0000"/>
      </w:tblPr>
      <w:tblGrid>
        <w:gridCol w:w="2552"/>
        <w:gridCol w:w="2173"/>
        <w:gridCol w:w="2173"/>
        <w:gridCol w:w="2174"/>
      </w:tblGrid>
      <w:tr w:rsidR="000C1EDB" w:rsidRPr="00C02FCE" w:rsidTr="00C02FCE">
        <w:trPr>
          <w:trHeight w:val="202"/>
        </w:trPr>
        <w:tc>
          <w:tcPr>
            <w:tcW w:w="2552" w:type="dxa"/>
            <w:vMerge w:val="restart"/>
          </w:tcPr>
          <w:p w:rsidR="000C1EDB" w:rsidRPr="00C02FCE" w:rsidRDefault="000C1EDB" w:rsidP="00BE6637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C02FCE">
              <w:rPr>
                <w:b/>
                <w:snapToGrid w:val="0"/>
                <w:sz w:val="20"/>
              </w:rPr>
              <w:t>Скорость ветра по данным прогноза, м/с</w:t>
            </w:r>
          </w:p>
        </w:tc>
        <w:tc>
          <w:tcPr>
            <w:tcW w:w="6520" w:type="dxa"/>
            <w:gridSpan w:val="3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b/>
                <w:snapToGrid w:val="0"/>
                <w:sz w:val="20"/>
              </w:rPr>
            </w:pPr>
            <w:r w:rsidRPr="00C02FCE">
              <w:rPr>
                <w:b/>
                <w:snapToGrid w:val="0"/>
                <w:sz w:val="20"/>
              </w:rPr>
              <w:t>Состояние приземного слоя воздуха</w:t>
            </w:r>
          </w:p>
        </w:tc>
      </w:tr>
      <w:tr w:rsidR="000C1EDB" w:rsidRPr="00C02FCE" w:rsidTr="00C02FCE">
        <w:trPr>
          <w:trHeight w:val="202"/>
        </w:trPr>
        <w:tc>
          <w:tcPr>
            <w:tcW w:w="2552" w:type="dxa"/>
            <w:vMerge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b/>
                <w:snapToGrid w:val="0"/>
                <w:sz w:val="20"/>
              </w:rPr>
            </w:pPr>
            <w:r w:rsidRPr="00C02FCE">
              <w:rPr>
                <w:b/>
                <w:snapToGrid w:val="0"/>
                <w:sz w:val="20"/>
              </w:rPr>
              <w:t>Инверсия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b/>
                <w:snapToGrid w:val="0"/>
                <w:sz w:val="20"/>
              </w:rPr>
            </w:pPr>
            <w:r w:rsidRPr="00C02FCE">
              <w:rPr>
                <w:b/>
                <w:snapToGrid w:val="0"/>
                <w:sz w:val="20"/>
              </w:rPr>
              <w:t>Изотермия</w:t>
            </w:r>
          </w:p>
        </w:tc>
        <w:tc>
          <w:tcPr>
            <w:tcW w:w="2174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b/>
                <w:snapToGrid w:val="0"/>
                <w:sz w:val="20"/>
              </w:rPr>
            </w:pPr>
            <w:r w:rsidRPr="00C02FCE">
              <w:rPr>
                <w:b/>
                <w:snapToGrid w:val="0"/>
                <w:sz w:val="20"/>
              </w:rPr>
              <w:t>Конвекция</w:t>
            </w:r>
          </w:p>
        </w:tc>
      </w:tr>
      <w:tr w:rsidR="000C1EDB" w:rsidRPr="00C02FCE" w:rsidTr="00C02FCE">
        <w:trPr>
          <w:trHeight w:val="222"/>
        </w:trPr>
        <w:tc>
          <w:tcPr>
            <w:tcW w:w="2552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 w:hanging="4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5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6</w:t>
            </w:r>
          </w:p>
        </w:tc>
        <w:tc>
          <w:tcPr>
            <w:tcW w:w="2174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7</w:t>
            </w:r>
          </w:p>
        </w:tc>
      </w:tr>
      <w:tr w:rsidR="000C1EDB" w:rsidRPr="00C02FCE" w:rsidTr="00C02FCE">
        <w:trPr>
          <w:trHeight w:val="274"/>
        </w:trPr>
        <w:tc>
          <w:tcPr>
            <w:tcW w:w="2552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 w:hanging="4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2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10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12</w:t>
            </w:r>
          </w:p>
        </w:tc>
        <w:tc>
          <w:tcPr>
            <w:tcW w:w="2174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14</w:t>
            </w:r>
          </w:p>
        </w:tc>
      </w:tr>
      <w:tr w:rsidR="000C1EDB" w:rsidRPr="00C02FCE" w:rsidTr="00C02FCE">
        <w:trPr>
          <w:trHeight w:val="202"/>
        </w:trPr>
        <w:tc>
          <w:tcPr>
            <w:tcW w:w="2552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 w:hanging="4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3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16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18</w:t>
            </w:r>
          </w:p>
        </w:tc>
        <w:tc>
          <w:tcPr>
            <w:tcW w:w="2174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21</w:t>
            </w:r>
          </w:p>
        </w:tc>
      </w:tr>
      <w:tr w:rsidR="000C1EDB" w:rsidRPr="00C02FCE" w:rsidTr="00C02FCE">
        <w:trPr>
          <w:trHeight w:val="254"/>
        </w:trPr>
        <w:tc>
          <w:tcPr>
            <w:tcW w:w="2552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 w:hanging="4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4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21</w:t>
            </w:r>
          </w:p>
        </w:tc>
        <w:tc>
          <w:tcPr>
            <w:tcW w:w="2173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24</w:t>
            </w:r>
          </w:p>
        </w:tc>
        <w:tc>
          <w:tcPr>
            <w:tcW w:w="2174" w:type="dxa"/>
          </w:tcPr>
          <w:p w:rsidR="000C1EDB" w:rsidRPr="00C02FCE" w:rsidRDefault="000C1EDB" w:rsidP="00BE6637">
            <w:pPr>
              <w:pStyle w:val="52"/>
              <w:keepNext/>
              <w:suppressAutoHyphens/>
              <w:ind w:right="170"/>
              <w:jc w:val="center"/>
              <w:rPr>
                <w:snapToGrid w:val="0"/>
                <w:sz w:val="20"/>
              </w:rPr>
            </w:pPr>
            <w:r w:rsidRPr="00C02FCE">
              <w:rPr>
                <w:snapToGrid w:val="0"/>
                <w:sz w:val="20"/>
              </w:rPr>
              <w:t>28</w:t>
            </w:r>
          </w:p>
        </w:tc>
      </w:tr>
    </w:tbl>
    <w:p w:rsidR="000C1EDB" w:rsidRPr="00497F47" w:rsidRDefault="000C1EDB" w:rsidP="00BE6637">
      <w:pPr>
        <w:pStyle w:val="af7"/>
        <w:keepNext/>
        <w:suppressAutoHyphens/>
        <w:spacing w:after="0" w:line="360" w:lineRule="auto"/>
        <w:ind w:firstLine="709"/>
        <w:rPr>
          <w:rFonts w:ascii="Times New Roman" w:hAnsi="Times New Roman"/>
          <w:i/>
          <w:snapToGrid w:val="0"/>
          <w:sz w:val="22"/>
          <w:szCs w:val="22"/>
        </w:rPr>
      </w:pPr>
      <w:r w:rsidRPr="00497F47">
        <w:rPr>
          <w:rFonts w:ascii="Times New Roman" w:hAnsi="Times New Roman"/>
          <w:i/>
          <w:snapToGrid w:val="0"/>
          <w:sz w:val="22"/>
          <w:szCs w:val="22"/>
        </w:rPr>
        <w:t>*1. Инверсия - состояние приземного слоя воздуха, при котором температура нижнего слоя меньше температуры верхнего слоя (устойчивое состояние атмосферы).</w:t>
      </w:r>
    </w:p>
    <w:p w:rsidR="00435236" w:rsidRPr="00BE6637" w:rsidRDefault="00435236" w:rsidP="00C02FCE">
      <w:pPr>
        <w:pStyle w:val="af7"/>
        <w:keepNext/>
        <w:widowControl w:val="0"/>
        <w:spacing w:after="0"/>
        <w:ind w:firstLine="0"/>
        <w:rPr>
          <w:rFonts w:ascii="Times New Roman" w:hAnsi="Times New Roman"/>
          <w:b/>
          <w:snapToGrid w:val="0"/>
          <w:sz w:val="20"/>
        </w:rPr>
      </w:pPr>
      <w:r w:rsidRPr="00BE6637">
        <w:rPr>
          <w:rFonts w:ascii="Times New Roman" w:hAnsi="Times New Roman"/>
          <w:b/>
          <w:snapToGrid w:val="0"/>
          <w:sz w:val="20"/>
        </w:rPr>
        <w:t xml:space="preserve">Таблица </w:t>
      </w:r>
      <w:r w:rsidR="00B2169B" w:rsidRPr="00BE6637">
        <w:rPr>
          <w:rFonts w:ascii="Times New Roman" w:hAnsi="Times New Roman"/>
          <w:b/>
          <w:snapToGrid w:val="0"/>
          <w:sz w:val="20"/>
        </w:rPr>
        <w:fldChar w:fldCharType="begin"/>
      </w:r>
      <w:r w:rsidRPr="00BE6637">
        <w:rPr>
          <w:rFonts w:ascii="Times New Roman" w:hAnsi="Times New Roman"/>
          <w:b/>
          <w:snapToGrid w:val="0"/>
          <w:sz w:val="20"/>
        </w:rPr>
        <w:instrText xml:space="preserve"> SEQ Таблица \* ARABIC </w:instrText>
      </w:r>
      <w:r w:rsidR="00B2169B" w:rsidRPr="00BE6637">
        <w:rPr>
          <w:rFonts w:ascii="Times New Roman" w:hAnsi="Times New Roman"/>
          <w:b/>
          <w:snapToGrid w:val="0"/>
          <w:sz w:val="20"/>
        </w:rPr>
        <w:fldChar w:fldCharType="separate"/>
      </w:r>
      <w:r w:rsidR="00773C76">
        <w:rPr>
          <w:rFonts w:ascii="Times New Roman" w:hAnsi="Times New Roman"/>
          <w:b/>
          <w:noProof/>
          <w:snapToGrid w:val="0"/>
          <w:sz w:val="20"/>
        </w:rPr>
        <w:t>6</w:t>
      </w:r>
      <w:r w:rsidR="00B2169B" w:rsidRPr="00BE6637">
        <w:rPr>
          <w:rFonts w:ascii="Times New Roman" w:hAnsi="Times New Roman"/>
          <w:b/>
          <w:snapToGrid w:val="0"/>
          <w:sz w:val="20"/>
        </w:rPr>
        <w:fldChar w:fldCharType="end"/>
      </w:r>
      <w:r w:rsidRPr="00BE6637">
        <w:rPr>
          <w:rFonts w:ascii="Times New Roman" w:hAnsi="Times New Roman"/>
          <w:b/>
          <w:snapToGrid w:val="0"/>
          <w:sz w:val="20"/>
        </w:rPr>
        <w:t xml:space="preserve"> – Характеристики зон заражения при аварийных разливах АХОВ</w:t>
      </w:r>
    </w:p>
    <w:tbl>
      <w:tblPr>
        <w:tblStyle w:val="aff3"/>
        <w:tblW w:w="5000" w:type="pct"/>
        <w:jc w:val="center"/>
        <w:tblLook w:val="01E0"/>
      </w:tblPr>
      <w:tblGrid>
        <w:gridCol w:w="610"/>
        <w:gridCol w:w="5778"/>
        <w:gridCol w:w="796"/>
        <w:gridCol w:w="796"/>
        <w:gridCol w:w="796"/>
        <w:gridCol w:w="794"/>
      </w:tblGrid>
      <w:tr w:rsidR="000C1EDB" w:rsidRPr="00FC6653" w:rsidTr="00C02FCE">
        <w:trPr>
          <w:trHeight w:val="243"/>
          <w:jc w:val="center"/>
        </w:trPr>
        <w:tc>
          <w:tcPr>
            <w:tcW w:w="318" w:type="pct"/>
            <w:vMerge w:val="restar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№ п/п</w:t>
            </w:r>
          </w:p>
        </w:tc>
        <w:tc>
          <w:tcPr>
            <w:tcW w:w="3019" w:type="pct"/>
            <w:vMerge w:val="restar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Параметры</w:t>
            </w:r>
          </w:p>
        </w:tc>
        <w:tc>
          <w:tcPr>
            <w:tcW w:w="832" w:type="pct"/>
            <w:gridSpan w:val="2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хлор</w:t>
            </w:r>
          </w:p>
        </w:tc>
        <w:tc>
          <w:tcPr>
            <w:tcW w:w="831" w:type="pct"/>
            <w:gridSpan w:val="2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аммиак</w:t>
            </w:r>
          </w:p>
        </w:tc>
      </w:tr>
      <w:tr w:rsidR="000C1EDB" w:rsidRPr="00FC6653" w:rsidTr="00C02FCE">
        <w:trPr>
          <w:trHeight w:val="152"/>
          <w:jc w:val="center"/>
        </w:trPr>
        <w:tc>
          <w:tcPr>
            <w:tcW w:w="318" w:type="pct"/>
            <w:vMerge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</w:p>
        </w:tc>
        <w:tc>
          <w:tcPr>
            <w:tcW w:w="3019" w:type="pct"/>
            <w:vMerge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</w:p>
        </w:tc>
        <w:tc>
          <w:tcPr>
            <w:tcW w:w="416" w:type="pc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1 т</w:t>
            </w:r>
          </w:p>
        </w:tc>
        <w:tc>
          <w:tcPr>
            <w:tcW w:w="416" w:type="pc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6 т</w:t>
            </w:r>
          </w:p>
        </w:tc>
        <w:tc>
          <w:tcPr>
            <w:tcW w:w="416" w:type="pc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smartTag w:uri="urn:schemas-microsoft-com:office:smarttags" w:element="metricconverter">
              <w:smartTagPr>
                <w:attr w:name="ProductID" w:val="8 м3"/>
              </w:smartTagPr>
              <w:r w:rsidRPr="00C02FCE">
                <w:rPr>
                  <w:rFonts w:ascii="Times New Roman" w:hAnsi="Times New Roman"/>
                  <w:b/>
                  <w:snapToGrid w:val="0"/>
                  <w:sz w:val="20"/>
                </w:rPr>
                <w:t>8 м3</w:t>
              </w:r>
            </w:smartTag>
          </w:p>
        </w:tc>
        <w:tc>
          <w:tcPr>
            <w:tcW w:w="415" w:type="pct"/>
          </w:tcPr>
          <w:p w:rsidR="000C1EDB" w:rsidRPr="00C02FCE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b/>
                <w:snapToGrid w:val="0"/>
                <w:sz w:val="20"/>
              </w:rPr>
            </w:pPr>
            <w:r w:rsidRPr="00C02FCE">
              <w:rPr>
                <w:rFonts w:ascii="Times New Roman" w:hAnsi="Times New Roman"/>
                <w:b/>
                <w:snapToGrid w:val="0"/>
                <w:sz w:val="20"/>
              </w:rPr>
              <w:t>6 т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Степень заполнения цистерны,%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95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95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95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95</w:t>
            </w:r>
          </w:p>
        </w:tc>
      </w:tr>
      <w:tr w:rsidR="000C1EDB" w:rsidRPr="00FC6653" w:rsidTr="00C02FCE">
        <w:trPr>
          <w:trHeight w:val="77"/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2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Молярная масса АХОВ, кг/кМоль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70.91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70.91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17.03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17.03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3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Плотность АХОВ (паров), кг/м3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0.0073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0.0073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0.0017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0.0017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4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Пороговая токсодоза, мг*мин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0.6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0.6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15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15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Коэффициент хранения АХОВ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0.18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0.18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0.01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0.01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6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Коэффициент химико-физических свойств АХОВ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0.052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0.052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0.025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0.025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7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Коэффициент температуры воздуха для Qэ1 и Qэ2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8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Количество выброшенного (разлившегося) при аварии вещества, т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0,95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5,4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5,18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5,4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9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Эквивалентное количество вещества по первичному облаку, т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0,171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0,972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0,002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0,002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10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Эквивалентное количество вещества по вторичному облаку, т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0,522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2,965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0,150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0,157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11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Время испарения АХОВ с площади разлива, ч : мин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1:29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1:29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1:21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1:21</w:t>
            </w:r>
          </w:p>
        </w:tc>
      </w:tr>
      <w:tr w:rsidR="000C1EDB" w:rsidRPr="00FC6653" w:rsidTr="00C02FCE">
        <w:trPr>
          <w:trHeight w:val="239"/>
          <w:jc w:val="center"/>
        </w:trPr>
        <w:tc>
          <w:tcPr>
            <w:tcW w:w="318" w:type="pct"/>
            <w:vMerge w:val="restar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12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Глубина зоны заражения, км.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</w:tr>
      <w:tr w:rsidR="000C1EDB" w:rsidRPr="00FC6653" w:rsidTr="00C02FCE">
        <w:trPr>
          <w:jc w:val="center"/>
        </w:trPr>
        <w:tc>
          <w:tcPr>
            <w:tcW w:w="318" w:type="pct"/>
            <w:vMerge/>
          </w:tcPr>
          <w:p w:rsidR="000C1EDB" w:rsidRPr="00FC6653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Первичным облаком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1,58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4,7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0,079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0,082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  <w:vMerge/>
          </w:tcPr>
          <w:p w:rsidR="000C1EDB" w:rsidRPr="00FC6653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Вторичным облаком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3,2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9,1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1,491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1,522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  <w:vMerge/>
          </w:tcPr>
          <w:p w:rsidR="000C1EDB" w:rsidRPr="00FC6653" w:rsidRDefault="000C1EDB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Полная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4,0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11,4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1,530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1,563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13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Предельно возможная глубина переноса воздушных масс, км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14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 xml:space="preserve">Глубина зоны заражения АХОВ за </w:t>
            </w:r>
            <w:smartTag w:uri="urn:schemas-microsoft-com:office:smarttags" w:element="time">
              <w:smartTagPr>
                <w:attr w:name="Minute" w:val="0"/>
                <w:attr w:name="Hour" w:val="1"/>
              </w:smartTagPr>
              <w:r w:rsidRPr="00FC6653">
                <w:rPr>
                  <w:rFonts w:ascii="Times New Roman" w:hAnsi="Times New Roman"/>
                  <w:snapToGrid w:val="0"/>
                  <w:sz w:val="20"/>
                </w:rPr>
                <w:t>1 час,</w:t>
              </w:r>
            </w:smartTag>
            <w:r w:rsidRPr="00FC6653">
              <w:rPr>
                <w:rFonts w:ascii="Times New Roman" w:hAnsi="Times New Roman"/>
                <w:snapToGrid w:val="0"/>
                <w:sz w:val="20"/>
              </w:rPr>
              <w:t xml:space="preserve"> км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4,0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1,53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1,5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15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Предельно возможная глубина зоны заражения АХОВ, км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4,65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13,3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1,732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1,8</w:t>
            </w:r>
          </w:p>
        </w:tc>
      </w:tr>
      <w:tr w:rsidR="000C1EDB" w:rsidRPr="00FC6653" w:rsidTr="00C02FCE">
        <w:trPr>
          <w:trHeight w:val="271"/>
          <w:jc w:val="center"/>
        </w:trPr>
        <w:tc>
          <w:tcPr>
            <w:tcW w:w="318" w:type="pct"/>
            <w:vMerge w:val="restart"/>
          </w:tcPr>
          <w:p w:rsidR="000C1EDB" w:rsidRPr="00FC6653" w:rsidRDefault="00C02FCE" w:rsidP="00C02FCE">
            <w:pPr>
              <w:pStyle w:val="af7"/>
              <w:keepNext/>
              <w:widowControl w:val="0"/>
              <w:spacing w:after="0"/>
              <w:ind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>
              <w:rPr>
                <w:rFonts w:ascii="Times New Roman" w:hAnsi="Times New Roman"/>
                <w:snapToGrid w:val="0"/>
                <w:sz w:val="20"/>
              </w:rPr>
              <w:t>16</w:t>
            </w: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Площадь зоны заражения облаком АХОВ, км2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</w:tr>
      <w:tr w:rsidR="000C1EDB" w:rsidRPr="00FC6653" w:rsidTr="00C02FCE">
        <w:trPr>
          <w:jc w:val="center"/>
        </w:trPr>
        <w:tc>
          <w:tcPr>
            <w:tcW w:w="318" w:type="pct"/>
            <w:vMerge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Возможная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25,41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39,24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3,66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3,83</w:t>
            </w:r>
          </w:p>
        </w:tc>
      </w:tr>
      <w:tr w:rsidR="000C1EDB" w:rsidRPr="00FC6653" w:rsidTr="00C02FCE">
        <w:trPr>
          <w:jc w:val="center"/>
        </w:trPr>
        <w:tc>
          <w:tcPr>
            <w:tcW w:w="318" w:type="pct"/>
            <w:vMerge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</w:p>
        </w:tc>
        <w:tc>
          <w:tcPr>
            <w:tcW w:w="3019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Фактическая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1,34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2,025</w:t>
            </w:r>
          </w:p>
        </w:tc>
        <w:tc>
          <w:tcPr>
            <w:tcW w:w="416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0,19</w:t>
            </w:r>
          </w:p>
        </w:tc>
        <w:tc>
          <w:tcPr>
            <w:tcW w:w="415" w:type="pct"/>
          </w:tcPr>
          <w:p w:rsidR="000C1EDB" w:rsidRPr="00FC6653" w:rsidRDefault="000C1EDB" w:rsidP="00FC6653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FC6653">
              <w:rPr>
                <w:rFonts w:ascii="Times New Roman" w:hAnsi="Times New Roman"/>
                <w:snapToGrid w:val="0"/>
                <w:sz w:val="20"/>
              </w:rPr>
              <w:t>0,19</w:t>
            </w:r>
          </w:p>
        </w:tc>
      </w:tr>
    </w:tbl>
    <w:p w:rsidR="00C02FCE" w:rsidRDefault="00C02FCE" w:rsidP="00C02FCE">
      <w:pPr>
        <w:pStyle w:val="af6"/>
        <w:keepNext/>
      </w:pPr>
    </w:p>
    <w:p w:rsidR="00C02FCE" w:rsidRPr="00C02FCE" w:rsidRDefault="00C02FCE" w:rsidP="00C02FCE">
      <w:pPr>
        <w:pStyle w:val="af6"/>
        <w:keepNext/>
        <w:suppressAutoHyphens/>
        <w:spacing w:after="0"/>
        <w:rPr>
          <w:color w:val="auto"/>
        </w:rPr>
      </w:pPr>
      <w:r w:rsidRPr="00C02FCE">
        <w:rPr>
          <w:color w:val="auto"/>
        </w:rPr>
        <w:t xml:space="preserve">Таблица </w:t>
      </w:r>
      <w:r w:rsidR="00B2169B" w:rsidRPr="00C02FCE">
        <w:rPr>
          <w:color w:val="auto"/>
        </w:rPr>
        <w:fldChar w:fldCharType="begin"/>
      </w:r>
      <w:r w:rsidRPr="00C02FCE">
        <w:rPr>
          <w:color w:val="auto"/>
        </w:rPr>
        <w:instrText xml:space="preserve"> SEQ Таблица \* ARABIC </w:instrText>
      </w:r>
      <w:r w:rsidR="00B2169B" w:rsidRPr="00C02FCE">
        <w:rPr>
          <w:color w:val="auto"/>
        </w:rPr>
        <w:fldChar w:fldCharType="separate"/>
      </w:r>
      <w:r w:rsidR="00773C76">
        <w:rPr>
          <w:noProof/>
          <w:color w:val="auto"/>
        </w:rPr>
        <w:t>7</w:t>
      </w:r>
      <w:r w:rsidR="00B2169B" w:rsidRPr="00C02FCE">
        <w:rPr>
          <w:color w:val="auto"/>
        </w:rPr>
        <w:fldChar w:fldCharType="end"/>
      </w:r>
    </w:p>
    <w:tbl>
      <w:tblPr>
        <w:tblStyle w:val="aff3"/>
        <w:tblW w:w="9606" w:type="dxa"/>
        <w:tblLayout w:type="fixed"/>
        <w:tblLook w:val="01E0"/>
      </w:tblPr>
      <w:tblGrid>
        <w:gridCol w:w="567"/>
        <w:gridCol w:w="4786"/>
        <w:gridCol w:w="992"/>
        <w:gridCol w:w="851"/>
        <w:gridCol w:w="709"/>
        <w:gridCol w:w="850"/>
        <w:gridCol w:w="851"/>
      </w:tblGrid>
      <w:tr w:rsidR="000C1EDB" w:rsidRPr="00FC6653" w:rsidTr="004A6131">
        <w:trPr>
          <w:trHeight w:val="243"/>
        </w:trPr>
        <w:tc>
          <w:tcPr>
            <w:tcW w:w="567" w:type="dxa"/>
            <w:vMerge w:val="restart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№ п/п</w:t>
            </w:r>
          </w:p>
        </w:tc>
        <w:tc>
          <w:tcPr>
            <w:tcW w:w="4786" w:type="dxa"/>
            <w:vMerge w:val="restart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Параметры</w:t>
            </w:r>
          </w:p>
        </w:tc>
        <w:tc>
          <w:tcPr>
            <w:tcW w:w="2552" w:type="dxa"/>
            <w:gridSpan w:val="3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хлор</w:t>
            </w:r>
          </w:p>
        </w:tc>
        <w:tc>
          <w:tcPr>
            <w:tcW w:w="1701" w:type="dxa"/>
            <w:gridSpan w:val="2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аммиак</w:t>
            </w:r>
          </w:p>
        </w:tc>
      </w:tr>
      <w:tr w:rsidR="000C1EDB" w:rsidRPr="00FC6653" w:rsidTr="004A6131">
        <w:trPr>
          <w:trHeight w:val="152"/>
        </w:trPr>
        <w:tc>
          <w:tcPr>
            <w:tcW w:w="567" w:type="dxa"/>
            <w:vMerge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  <w:vMerge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992" w:type="dxa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0,05т</w:t>
            </w:r>
          </w:p>
        </w:tc>
        <w:tc>
          <w:tcPr>
            <w:tcW w:w="851" w:type="dxa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C02FCE">
              <w:rPr>
                <w:color w:val="auto"/>
                <w:sz w:val="20"/>
                <w:szCs w:val="20"/>
              </w:rPr>
              <w:t>1 т</w:t>
            </w:r>
          </w:p>
        </w:tc>
        <w:tc>
          <w:tcPr>
            <w:tcW w:w="709" w:type="dxa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46 м3"/>
              </w:smartTagPr>
              <w:r w:rsidRPr="00C02FCE">
                <w:rPr>
                  <w:color w:val="auto"/>
                  <w:sz w:val="20"/>
                  <w:szCs w:val="20"/>
                </w:rPr>
                <w:t>46 м3</w:t>
              </w:r>
            </w:smartTag>
          </w:p>
        </w:tc>
        <w:tc>
          <w:tcPr>
            <w:tcW w:w="850" w:type="dxa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8 м3"/>
              </w:smartTagPr>
              <w:r w:rsidRPr="00C02FCE">
                <w:rPr>
                  <w:color w:val="auto"/>
                  <w:sz w:val="20"/>
                  <w:szCs w:val="20"/>
                </w:rPr>
                <w:t>8 м3</w:t>
              </w:r>
            </w:smartTag>
          </w:p>
        </w:tc>
        <w:tc>
          <w:tcPr>
            <w:tcW w:w="851" w:type="dxa"/>
          </w:tcPr>
          <w:p w:rsidR="000C1EDB" w:rsidRPr="00C02FCE" w:rsidRDefault="000C1EDB" w:rsidP="00C02FCE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54 м3"/>
              </w:smartTagPr>
              <w:r w:rsidRPr="00C02FCE">
                <w:rPr>
                  <w:color w:val="auto"/>
                  <w:sz w:val="20"/>
                  <w:szCs w:val="20"/>
                </w:rPr>
                <w:t>54 м3</w:t>
              </w:r>
            </w:smartTag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Степень заполнения цистерны, %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100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95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95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95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95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Молярная масса АХОВ, кг/кМоль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70.91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70.91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70.91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17.03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17.03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Плотность АХОВ (паров), кг/м3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0.0073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0.0073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0.0073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0.0073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0.0007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Пороговая токсодоза, мг*мин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0.6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0.6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0.6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0.6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15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Количество выброшенного (разлившегося) при аварии вещества, т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0,05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0,95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67,87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5,18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34,94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Эквивалентное количество вещества по первичному облаку, т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0,171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12,22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0,002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0,014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Эквивалентное количество вещества по вторичному облаку, т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0,027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0,522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37,27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0,150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1,016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Время испарения АХОВ с площади разлива, ч : мин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1:29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1:29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1:29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1:21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1:21</w:t>
            </w:r>
          </w:p>
        </w:tc>
      </w:tr>
      <w:tr w:rsidR="000C1EDB" w:rsidRPr="00FC6653" w:rsidTr="004A6131">
        <w:tc>
          <w:tcPr>
            <w:tcW w:w="567" w:type="dxa"/>
            <w:vMerge w:val="restart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Глубина зоны заражения, км.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</w:tr>
      <w:tr w:rsidR="000C1EDB" w:rsidRPr="00FC6653" w:rsidTr="004A6131">
        <w:tc>
          <w:tcPr>
            <w:tcW w:w="567" w:type="dxa"/>
            <w:vMerge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Первичным облаком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0,34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1,58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21,5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0,079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0,43</w:t>
            </w:r>
          </w:p>
        </w:tc>
      </w:tr>
      <w:tr w:rsidR="000C1EDB" w:rsidRPr="00FC6653" w:rsidTr="004A6131">
        <w:tc>
          <w:tcPr>
            <w:tcW w:w="567" w:type="dxa"/>
            <w:vMerge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Вторичным облаком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0,58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43,4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1,49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4,8</w:t>
            </w:r>
          </w:p>
        </w:tc>
      </w:tr>
      <w:tr w:rsidR="000C1EDB" w:rsidRPr="00FC6653" w:rsidTr="004A6131">
        <w:trPr>
          <w:trHeight w:val="239"/>
        </w:trPr>
        <w:tc>
          <w:tcPr>
            <w:tcW w:w="567" w:type="dxa"/>
            <w:vMerge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Полная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0.71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4,0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54,1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1,53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5,0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 xml:space="preserve">Глубина зоны заражения АХОВ за </w:t>
            </w:r>
            <w:smartTag w:uri="urn:schemas-microsoft-com:office:smarttags" w:element="time">
              <w:smartTagPr>
                <w:attr w:name="Minute" w:val="0"/>
                <w:attr w:name="Hour" w:val="1"/>
              </w:smartTagPr>
              <w:r w:rsidRPr="00FC6653">
                <w:rPr>
                  <w:b w:val="0"/>
                  <w:color w:val="auto"/>
                  <w:sz w:val="20"/>
                  <w:szCs w:val="20"/>
                </w:rPr>
                <w:t>1 час,</w:t>
              </w:r>
            </w:smartTag>
            <w:r w:rsidRPr="00FC6653">
              <w:rPr>
                <w:b w:val="0"/>
                <w:color w:val="auto"/>
                <w:sz w:val="20"/>
                <w:szCs w:val="20"/>
              </w:rPr>
              <w:t xml:space="preserve"> км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0.71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4,0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1,53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5,0</w:t>
            </w:r>
          </w:p>
        </w:tc>
      </w:tr>
      <w:tr w:rsidR="000C1EDB" w:rsidRPr="00FC6653" w:rsidTr="004A6131">
        <w:tc>
          <w:tcPr>
            <w:tcW w:w="567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Предельно возможная глубина зоны заражения АХОВ, км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0,87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4,65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64,27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1,732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5,629</w:t>
            </w:r>
          </w:p>
        </w:tc>
      </w:tr>
      <w:tr w:rsidR="000C1EDB" w:rsidRPr="00FC6653" w:rsidTr="004A6131">
        <w:tc>
          <w:tcPr>
            <w:tcW w:w="567" w:type="dxa"/>
            <w:vMerge w:val="restart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Площадь зоны заражения облаком АХОВ, км2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</w:tr>
      <w:tr w:rsidR="000C1EDB" w:rsidRPr="00FC6653" w:rsidTr="004A6131">
        <w:tc>
          <w:tcPr>
            <w:tcW w:w="567" w:type="dxa"/>
            <w:vMerge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Возможная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0,89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25,41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39,24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3,66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39,21</w:t>
            </w:r>
          </w:p>
        </w:tc>
      </w:tr>
      <w:tr w:rsidR="000C1EDB" w:rsidRPr="00FC6653" w:rsidTr="004A6131">
        <w:tc>
          <w:tcPr>
            <w:tcW w:w="567" w:type="dxa"/>
            <w:vMerge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Фактическая</w:t>
            </w:r>
          </w:p>
        </w:tc>
        <w:tc>
          <w:tcPr>
            <w:tcW w:w="992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0,046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1,34</w:t>
            </w:r>
          </w:p>
        </w:tc>
        <w:tc>
          <w:tcPr>
            <w:tcW w:w="709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2,025</w:t>
            </w:r>
          </w:p>
        </w:tc>
        <w:tc>
          <w:tcPr>
            <w:tcW w:w="850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0,19</w:t>
            </w:r>
          </w:p>
        </w:tc>
        <w:tc>
          <w:tcPr>
            <w:tcW w:w="851" w:type="dxa"/>
          </w:tcPr>
          <w:p w:rsidR="000C1EDB" w:rsidRPr="00FC6653" w:rsidRDefault="000C1EDB" w:rsidP="00C02FCE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FC6653">
              <w:rPr>
                <w:b w:val="0"/>
                <w:color w:val="auto"/>
                <w:sz w:val="20"/>
                <w:szCs w:val="20"/>
              </w:rPr>
              <w:t>2,024</w:t>
            </w:r>
          </w:p>
        </w:tc>
      </w:tr>
    </w:tbl>
    <w:p w:rsidR="001F7E7F" w:rsidRDefault="000C1EDB" w:rsidP="00C02FCE">
      <w:pPr>
        <w:keepNext/>
        <w:tabs>
          <w:tab w:val="left" w:pos="0"/>
        </w:tabs>
        <w:suppressAutoHyphens/>
        <w:ind w:firstLine="0"/>
        <w:rPr>
          <w:b/>
        </w:rPr>
      </w:pPr>
      <w:r w:rsidRPr="001F7E7F">
        <w:rPr>
          <w:b/>
        </w:rPr>
        <w:t>Выво</w:t>
      </w:r>
      <w:r w:rsidR="001F7E7F">
        <w:rPr>
          <w:b/>
        </w:rPr>
        <w:t xml:space="preserve">ды </w:t>
      </w:r>
    </w:p>
    <w:p w:rsidR="001F7E7F" w:rsidRDefault="000C1EDB" w:rsidP="00895421">
      <w:pPr>
        <w:keepNext/>
        <w:tabs>
          <w:tab w:val="left" w:pos="0"/>
        </w:tabs>
        <w:suppressAutoHyphens/>
      </w:pPr>
      <w:r w:rsidRPr="00497F47">
        <w:t>1. При авариях в рассмотренных вариантах в течение расчетного часа поражающие факторы АХОВ могут оказать свое влияние на следующие территории:</w:t>
      </w:r>
    </w:p>
    <w:p w:rsidR="000C1EDB" w:rsidRPr="001F7E7F" w:rsidRDefault="000C1EDB" w:rsidP="00895421">
      <w:pPr>
        <w:keepNext/>
        <w:tabs>
          <w:tab w:val="left" w:pos="0"/>
        </w:tabs>
        <w:suppressAutoHyphens/>
        <w:rPr>
          <w:b/>
        </w:rPr>
      </w:pPr>
      <w:r w:rsidRPr="00497F47">
        <w:t xml:space="preserve">- в радиусе </w:t>
      </w:r>
      <w:smartTag w:uri="urn:schemas-microsoft-com:office:smarttags" w:element="metricconverter">
        <w:smartTagPr>
          <w:attr w:name="ProductID" w:val="4 км"/>
        </w:smartTagPr>
        <w:r w:rsidRPr="00497F47">
          <w:t>4 км</w:t>
        </w:r>
      </w:smartTag>
      <w:r w:rsidRPr="00497F47">
        <w:t xml:space="preserve"> при аварии на автомобильной дороге, пары хлора при разрушении емкости 1 т и в радиусе </w:t>
      </w:r>
      <w:smartTag w:uri="urn:schemas-microsoft-com:office:smarttags" w:element="metricconverter">
        <w:smartTagPr>
          <w:attr w:name="ProductID" w:val="5 км"/>
        </w:smartTagPr>
        <w:r w:rsidRPr="00497F47">
          <w:t>5 км</w:t>
        </w:r>
      </w:smartTag>
      <w:r w:rsidRPr="00497F47">
        <w:t xml:space="preserve"> при разрушении емкости 6 т;</w:t>
      </w:r>
    </w:p>
    <w:p w:rsidR="000C1EDB" w:rsidRPr="00497F47" w:rsidRDefault="000C1EDB" w:rsidP="00895421">
      <w:pPr>
        <w:pStyle w:val="32"/>
        <w:keepNext/>
        <w:suppressAutoHyphens/>
        <w:spacing w:after="0" w:line="360" w:lineRule="auto"/>
        <w:ind w:left="0" w:firstLine="700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- в радиусе </w:t>
      </w:r>
      <w:smartTag w:uri="urn:schemas-microsoft-com:office:smarttags" w:element="metricconverter">
        <w:smartTagPr>
          <w:attr w:name="ProductID" w:val="1,5 км"/>
        </w:smartTagPr>
        <w:r w:rsidRPr="00497F47">
          <w:rPr>
            <w:sz w:val="24"/>
            <w:szCs w:val="24"/>
            <w:lang w:val="ru-RU"/>
          </w:rPr>
          <w:t>1,5 км</w:t>
        </w:r>
      </w:smartTag>
      <w:r w:rsidRPr="00497F47">
        <w:rPr>
          <w:sz w:val="24"/>
          <w:szCs w:val="24"/>
          <w:lang w:val="ru-RU"/>
        </w:rPr>
        <w:t xml:space="preserve"> при аварии на автомобильной дороге пары аммиака;</w:t>
      </w:r>
    </w:p>
    <w:p w:rsidR="000C1EDB" w:rsidRPr="00BB3FDE" w:rsidRDefault="000C1EDB" w:rsidP="00895421">
      <w:pPr>
        <w:pStyle w:val="32"/>
        <w:keepNext/>
        <w:suppressAutoHyphens/>
        <w:spacing w:after="0" w:line="360" w:lineRule="auto"/>
        <w:ind w:left="0" w:firstLine="700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2. При разливе (выбросе) опасных веществ в результате аварии транспортного средства возможно образование зон химического заражения (площадь зоны возможного заражения может составить от </w:t>
      </w:r>
      <w:smartTag w:uri="urn:schemas-microsoft-com:office:smarttags" w:element="time">
        <w:smartTagPr>
          <w:attr w:name="Minute" w:val="47"/>
          <w:attr w:name="Hour" w:val="0"/>
        </w:smartTagPr>
        <w:r w:rsidRPr="00497F47">
          <w:rPr>
            <w:sz w:val="24"/>
            <w:szCs w:val="24"/>
            <w:lang w:val="ru-RU"/>
          </w:rPr>
          <w:t>0.47</w:t>
        </w:r>
      </w:smartTag>
      <w:r w:rsidRPr="00497F47">
        <w:rPr>
          <w:sz w:val="24"/>
          <w:szCs w:val="24"/>
          <w:lang w:val="ru-RU"/>
        </w:rPr>
        <w:t xml:space="preserve"> до 279,5 км</w:t>
      </w:r>
      <w:r w:rsidRPr="00497F47">
        <w:rPr>
          <w:sz w:val="24"/>
          <w:szCs w:val="24"/>
          <w:vertAlign w:val="superscript"/>
          <w:lang w:val="ru-RU"/>
        </w:rPr>
        <w:t>2</w:t>
      </w:r>
      <w:r w:rsidRPr="00497F47">
        <w:rPr>
          <w:sz w:val="24"/>
          <w:szCs w:val="24"/>
          <w:lang w:val="ru-RU"/>
        </w:rPr>
        <w:t>.</w:t>
      </w:r>
      <w:r w:rsidRPr="00BB3FDE">
        <w:rPr>
          <w:sz w:val="24"/>
          <w:szCs w:val="24"/>
          <w:lang w:val="ru-RU"/>
        </w:rPr>
        <w:t xml:space="preserve"> При наиболее опасном направлении ветра (на жилую зону) в зоне возможного заражения может оказаться </w:t>
      </w:r>
      <w:r>
        <w:rPr>
          <w:sz w:val="24"/>
          <w:szCs w:val="24"/>
          <w:lang w:val="ru-RU"/>
        </w:rPr>
        <w:t>до 57%</w:t>
      </w:r>
      <w:r w:rsidRPr="00BB3FDE">
        <w:rPr>
          <w:b/>
          <w:sz w:val="24"/>
          <w:szCs w:val="24"/>
          <w:lang w:val="ru-RU"/>
        </w:rPr>
        <w:t xml:space="preserve"> </w:t>
      </w:r>
      <w:r w:rsidRPr="00BB3FDE">
        <w:rPr>
          <w:sz w:val="24"/>
          <w:szCs w:val="24"/>
          <w:lang w:val="ru-RU"/>
        </w:rPr>
        <w:t xml:space="preserve">поселения, с населением </w:t>
      </w:r>
      <w:r w:rsidRPr="00C02FCE">
        <w:rPr>
          <w:sz w:val="24"/>
          <w:szCs w:val="24"/>
          <w:lang w:val="ru-RU"/>
        </w:rPr>
        <w:t xml:space="preserve">до </w:t>
      </w:r>
      <w:r w:rsidR="00895421">
        <w:rPr>
          <w:sz w:val="24"/>
          <w:szCs w:val="24"/>
          <w:lang w:val="ru-RU"/>
        </w:rPr>
        <w:t>2.8 тыс.</w:t>
      </w:r>
      <w:r w:rsidRPr="00C02FCE">
        <w:rPr>
          <w:sz w:val="24"/>
          <w:szCs w:val="24"/>
          <w:lang w:val="ru-RU"/>
        </w:rPr>
        <w:t>чел.</w:t>
      </w:r>
      <w:r w:rsidRPr="00BB3FDE">
        <w:rPr>
          <w:sz w:val="24"/>
          <w:szCs w:val="24"/>
          <w:lang w:val="ru-RU"/>
        </w:rPr>
        <w:t xml:space="preserve"> 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700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3. Ожидаемые потери граждан без средств индивидуальной защиты могут составить: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700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безвозвратные потери - 10%;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700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санитарные потери тяжелой и средней форм тяжести (выход людей из строя на срок не менее чем на 2-3 недели с обязательной госпитализацией) - 15%;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700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санитарные потери легкой формы тяжести - 20%;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700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- пороговые воздействия - 55%.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Следует отметить, что оценки зон заражения АХОВ, выполненные по РД 52.04.253-90, следует рассматривать как завышенные (консервативные) вследствие выбора наиболее неблагоприятных условий развития аварии.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i/>
          <w:snapToGrid w:val="0"/>
          <w:sz w:val="24"/>
          <w:szCs w:val="24"/>
        </w:rPr>
      </w:pPr>
      <w:r w:rsidRPr="00497F47">
        <w:rPr>
          <w:rFonts w:ascii="Times New Roman" w:hAnsi="Times New Roman"/>
          <w:i/>
          <w:snapToGrid w:val="0"/>
          <w:sz w:val="24"/>
          <w:szCs w:val="24"/>
        </w:rPr>
        <w:t>Решения по предупреждению ЧС на проектируемом объекте в результате аварий с АХОВ включают: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- экстренную эвакуацию в направлении, перпендикулярном направлению ветра и указанном в передаваемом сигнале оповещения ГО. 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- сокращение инфильтрации наружного воздуха и уменьшение возможности поступления ядовитых веществ внутрь помещений путем установки современных конструкций остекления и дверных проемов;</w:t>
      </w:r>
    </w:p>
    <w:p w:rsidR="000C1EDB" w:rsidRPr="00497F47" w:rsidRDefault="000C1EDB" w:rsidP="00895421">
      <w:pPr>
        <w:pStyle w:val="120"/>
        <w:keepNext/>
        <w:suppressAutoHyphens/>
        <w:spacing w:after="0" w:line="360" w:lineRule="auto"/>
        <w:rPr>
          <w:rFonts w:ascii="Times New Roman" w:hAnsi="Times New Roman"/>
          <w:snapToGrid w:val="0"/>
          <w:szCs w:val="24"/>
        </w:rPr>
      </w:pPr>
      <w:r w:rsidRPr="00497F47">
        <w:rPr>
          <w:rFonts w:ascii="Times New Roman" w:hAnsi="Times New Roman"/>
          <w:snapToGrid w:val="0"/>
          <w:szCs w:val="24"/>
        </w:rPr>
        <w:t>- хранение в помещениях объекта (больницы, поликлиники, школы) средств индивидуальной защиты (противогазов). Предлагается использовать для защиты органов дыхания фильтрующий противогаз ГП-7В с коробками по виду АХОВ.</w:t>
      </w:r>
    </w:p>
    <w:p w:rsidR="000C1EDB" w:rsidRPr="00497F47" w:rsidRDefault="000C1EDB" w:rsidP="00BE6637">
      <w:pPr>
        <w:keepNext/>
        <w:suppressAutoHyphens/>
        <w:ind w:firstLine="851"/>
        <w:rPr>
          <w:snapToGrid w:val="0"/>
          <w:u w:val="single"/>
        </w:rPr>
      </w:pPr>
      <w:r w:rsidRPr="00497F47">
        <w:rPr>
          <w:b/>
          <w:snapToGrid w:val="0"/>
          <w:u w:val="single"/>
        </w:rPr>
        <w:t xml:space="preserve">III. </w:t>
      </w:r>
      <w:r w:rsidRPr="00497F47">
        <w:rPr>
          <w:b/>
          <w:i/>
          <w:snapToGrid w:val="0"/>
          <w:u w:val="single"/>
        </w:rPr>
        <w:t xml:space="preserve">Аварии с ГСМ и СУГ на ближайших транспортных магистралях, нефтебазах и АЗС </w:t>
      </w:r>
    </w:p>
    <w:p w:rsidR="000C1EDB" w:rsidRPr="00E8149B" w:rsidRDefault="000C1EDB" w:rsidP="00895421">
      <w:pPr>
        <w:keepNext/>
        <w:tabs>
          <w:tab w:val="left" w:pos="0"/>
        </w:tabs>
        <w:suppressAutoHyphens/>
      </w:pPr>
      <w:r w:rsidRPr="00E8149B">
        <w:lastRenderedPageBreak/>
        <w:t>На территории посёлка расположено 6 пожаровзрывоопасных объекта:</w:t>
      </w:r>
    </w:p>
    <w:p w:rsidR="000C1EDB" w:rsidRPr="00BB3FDE" w:rsidRDefault="000C1EDB" w:rsidP="00895421">
      <w:pPr>
        <w:keepNext/>
        <w:tabs>
          <w:tab w:val="left" w:pos="0"/>
        </w:tabs>
        <w:suppressAutoHyphens/>
        <w:ind w:firstLine="0"/>
      </w:pPr>
      <w:r w:rsidRPr="00BB3FDE">
        <w:t>Глушковский газовый участок ОАО «Курскгаз», СУГ-до 1т.;</w:t>
      </w:r>
    </w:p>
    <w:p w:rsidR="000C1EDB" w:rsidRPr="00BB3FDE" w:rsidRDefault="000C1EDB" w:rsidP="00895421">
      <w:pPr>
        <w:keepNext/>
        <w:tabs>
          <w:tab w:val="left" w:pos="0"/>
        </w:tabs>
        <w:suppressAutoHyphens/>
        <w:ind w:firstLine="0"/>
      </w:pPr>
      <w:r w:rsidRPr="00BB3FDE">
        <w:t>Глушковский цех ООО «Курскоблнефтепродукт», ГСМ – до 5800т.;</w:t>
      </w:r>
    </w:p>
    <w:p w:rsidR="000C1EDB" w:rsidRPr="00BB3FDE" w:rsidRDefault="000C1EDB" w:rsidP="00895421">
      <w:pPr>
        <w:keepNext/>
        <w:tabs>
          <w:tab w:val="left" w:pos="0"/>
        </w:tabs>
        <w:suppressAutoHyphens/>
        <w:ind w:firstLine="0"/>
      </w:pPr>
      <w:r w:rsidRPr="00BB3FDE">
        <w:t>Сеть поселковых газопроводов среднего и низкого давления с ГРШ и ГРП;</w:t>
      </w:r>
    </w:p>
    <w:p w:rsidR="00E8149B" w:rsidRDefault="000C1EDB" w:rsidP="00895421">
      <w:pPr>
        <w:keepNext/>
        <w:tabs>
          <w:tab w:val="left" w:pos="0"/>
        </w:tabs>
        <w:suppressAutoHyphens/>
        <w:ind w:firstLine="0"/>
      </w:pPr>
      <w:r w:rsidRPr="00E8149B">
        <w:t xml:space="preserve"> АГЗС № 3.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ind w:firstLine="0"/>
        <w:rPr>
          <w:rFonts w:ascii="Times New Roman" w:hAnsi="Times New Roman"/>
          <w:snapToGrid w:val="0"/>
          <w:sz w:val="24"/>
        </w:rPr>
      </w:pPr>
      <w:r w:rsidRPr="00895421">
        <w:rPr>
          <w:rFonts w:ascii="Times New Roman" w:hAnsi="Times New Roman"/>
          <w:snapToGrid w:val="0"/>
          <w:sz w:val="24"/>
        </w:rPr>
        <w:t>В качестве наиболее вероятных аварийных ситуаций на транспортных магистралях</w:t>
      </w:r>
      <w:r w:rsidRPr="00895421">
        <w:rPr>
          <w:rFonts w:ascii="Times New Roman" w:hAnsi="Times New Roman"/>
          <w:snapToGrid w:val="0"/>
          <w:sz w:val="24"/>
          <w:u w:val="single"/>
        </w:rPr>
        <w:t>,</w:t>
      </w:r>
      <w:r w:rsidRPr="00497F47">
        <w:rPr>
          <w:rFonts w:ascii="Times New Roman" w:hAnsi="Times New Roman"/>
          <w:snapToGrid w:val="0"/>
          <w:sz w:val="24"/>
        </w:rPr>
        <w:t xml:space="preserve"> которые могут привести к возникновению поражающих факторов, в подразделе рассмотрены: 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разлив (утечка) из цистерны ГСМ, СУГ;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разлива ГСМ, СУГ (последующая зона пожара);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взрывоопасных концентраций с последующим взрывом ТВС (зона мгновенного поражения от пожара вспышки);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избыточного давления от воздушной ударной волны;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образование зоны опасных тепловых нагрузок при горении ГСМ на площади разлива.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В качестве поражающих факторов были рассмотрены: 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воздушная ударная волна;</w:t>
      </w:r>
    </w:p>
    <w:p w:rsidR="000C1EDB" w:rsidRPr="00497F47" w:rsidRDefault="000C1EDB" w:rsidP="008D32C8">
      <w:pPr>
        <w:pStyle w:val="af7"/>
        <w:keepNext/>
        <w:numPr>
          <w:ilvl w:val="0"/>
          <w:numId w:val="11"/>
        </w:numPr>
        <w:tabs>
          <w:tab w:val="clear" w:pos="1778"/>
          <w:tab w:val="num" w:pos="1134"/>
        </w:tabs>
        <w:suppressAutoHyphens/>
        <w:spacing w:after="0" w:line="360" w:lineRule="auto"/>
        <w:ind w:left="0" w:firstLine="851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тепловое излучение огневых шаров (пламени вспышки) и горящих разлитий. 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Для определения зон действия основных поражающих факторов (теплового излучения горящих разлитий и воздушной ударной волны) использовались "Методика оценки последствий аварий на пожаро- взрывоопасных объектах" ("Сборник методик по прогнозированию возможных аварий, катастроф, стихийных бедствий в ЧС", книга 2, МЧС России, 1994), "Руководство по определению зон воздействия опасных факторов при аварии с сжиженными газами, горючими жидкостями и аварийно химически опасными веществами на объектах железнодорожного транспорта" (</w:t>
      </w:r>
      <w:smartTag w:uri="urn:schemas-microsoft-com:office:smarttags" w:element="metricconverter">
        <w:smartTagPr>
          <w:attr w:name="ProductID" w:val="1997 г"/>
        </w:smartTagPr>
        <w:r w:rsidRPr="00497F47">
          <w:rPr>
            <w:rFonts w:ascii="Times New Roman" w:hAnsi="Times New Roman"/>
            <w:snapToGrid w:val="0"/>
            <w:sz w:val="24"/>
          </w:rPr>
          <w:t>1997 г</w:t>
        </w:r>
      </w:smartTag>
      <w:r w:rsidRPr="00497F47">
        <w:rPr>
          <w:rFonts w:ascii="Times New Roman" w:hAnsi="Times New Roman"/>
          <w:snapToGrid w:val="0"/>
          <w:sz w:val="24"/>
        </w:rPr>
        <w:t>).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 xml:space="preserve">Зоны действия основных поражающих факторов при авариях на транспортных коммуникациях (разгерметизация цистерн) рассчитаны для следующих условий: 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тип ГСМ (бензин), СУГ (3 класс);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емкость автомобильной цистерны с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СУГ - </w:t>
      </w:r>
      <w:smartTag w:uri="urn:schemas-microsoft-com:office:smarttags" w:element="metricconverter">
        <w:smartTagPr>
          <w:attr w:name="ProductID" w:val="14.5 м3"/>
        </w:smartTagPr>
        <w:r w:rsidRPr="00497F47">
          <w:rPr>
            <w:snapToGrid w:val="0"/>
          </w:rPr>
          <w:t>14.5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ГСМ - </w:t>
      </w:r>
      <w:smartTag w:uri="urn:schemas-microsoft-com:office:smarttags" w:element="metricconverter">
        <w:smartTagPr>
          <w:attr w:name="ProductID" w:val="8 м3"/>
        </w:smartTagPr>
        <w:r w:rsidRPr="00497F47">
          <w:rPr>
            <w:snapToGrid w:val="0"/>
          </w:rPr>
          <w:t>8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железнодорожной цистерны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СУГ - </w:t>
      </w:r>
      <w:smartTag w:uri="urn:schemas-microsoft-com:office:smarttags" w:element="metricconverter">
        <w:smartTagPr>
          <w:attr w:name="ProductID" w:val="73 м3"/>
        </w:smartTagPr>
        <w:r w:rsidRPr="00497F47">
          <w:rPr>
            <w:snapToGrid w:val="0"/>
          </w:rPr>
          <w:t>73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ГСМ - </w:t>
      </w:r>
      <w:smartTag w:uri="urn:schemas-microsoft-com:office:smarttags" w:element="metricconverter">
        <w:smartTagPr>
          <w:attr w:name="ProductID" w:val="72 м3"/>
        </w:smartTagPr>
        <w:r w:rsidRPr="00497F47">
          <w:rPr>
            <w:snapToGrid w:val="0"/>
          </w:rPr>
          <w:t>72 м</w:t>
        </w:r>
        <w:r w:rsidRPr="00497F47">
          <w:rPr>
            <w:snapToGrid w:val="0"/>
            <w:vertAlign w:val="superscript"/>
          </w:rPr>
          <w:t>3</w:t>
        </w:r>
      </w:smartTag>
      <w:r w:rsidRPr="00497F47">
        <w:rPr>
          <w:snapToGrid w:val="0"/>
        </w:rPr>
        <w:t>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давление в емкостях с СУГ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- 1.6 МПа;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толщина слоя разлития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</w:t>
      </w:r>
      <w:smartTag w:uri="urn:schemas-microsoft-com:office:smarttags" w:element="metricconverter">
        <w:smartTagPr>
          <w:attr w:name="ProductID" w:val="0.05 м"/>
        </w:smartTagPr>
        <w:smartTag w:uri="urn:schemas-microsoft-com:office:smarttags" w:element="time">
          <w:smartTagPr>
            <w:attr w:name="Hour" w:val="0"/>
            <w:attr w:name="Minute" w:val="05"/>
          </w:smartTagPr>
          <w:r w:rsidRPr="00497F47">
            <w:rPr>
              <w:snapToGrid w:val="0"/>
            </w:rPr>
            <w:t>0.05</w:t>
          </w:r>
        </w:smartTag>
        <w:r w:rsidRPr="00497F47">
          <w:rPr>
            <w:snapToGrid w:val="0"/>
          </w:rPr>
          <w:t xml:space="preserve"> м</w:t>
        </w:r>
      </w:smartTag>
      <w:r w:rsidRPr="00497F47">
        <w:rPr>
          <w:snapToGrid w:val="0"/>
        </w:rPr>
        <w:t xml:space="preserve"> (</w:t>
      </w:r>
      <w:smartTag w:uri="urn:schemas-microsoft-com:office:smarttags" w:element="metricconverter">
        <w:smartTagPr>
          <w:attr w:name="ProductID" w:val="0,02 м"/>
        </w:smartTagPr>
        <w:r w:rsidRPr="00497F47">
          <w:rPr>
            <w:snapToGrid w:val="0"/>
          </w:rPr>
          <w:t>0,02 м</w:t>
        </w:r>
      </w:smartTag>
      <w:r w:rsidRPr="00497F47">
        <w:rPr>
          <w:snapToGrid w:val="0"/>
        </w:rPr>
        <w:t>);</w:t>
      </w:r>
    </w:p>
    <w:p w:rsidR="000C1EDB" w:rsidRPr="00497F47" w:rsidRDefault="000C1EDB" w:rsidP="00895421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территория</w:t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</w:r>
      <w:r w:rsidRPr="00497F47">
        <w:rPr>
          <w:rFonts w:ascii="Times New Roman" w:hAnsi="Times New Roman"/>
          <w:snapToGrid w:val="0"/>
          <w:sz w:val="24"/>
          <w:szCs w:val="24"/>
        </w:rPr>
        <w:tab/>
        <w:t xml:space="preserve"> - слабо загроможденная;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lastRenderedPageBreak/>
        <w:t>температура воздуха и почвы</w:t>
      </w:r>
      <w:r w:rsidRPr="00497F47">
        <w:rPr>
          <w:snapToGrid w:val="0"/>
        </w:rPr>
        <w:tab/>
        <w:t xml:space="preserve">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плюс 20</w:t>
      </w:r>
      <w:r w:rsidRPr="00497F47">
        <w:rPr>
          <w:snapToGrid w:val="0"/>
          <w:vertAlign w:val="superscript"/>
        </w:rPr>
        <w:t>о</w:t>
      </w:r>
      <w:r w:rsidRPr="00497F47">
        <w:rPr>
          <w:snapToGrid w:val="0"/>
        </w:rPr>
        <w:t>С;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скорость приземного ветра</w:t>
      </w:r>
      <w:r w:rsidRPr="00497F47">
        <w:rPr>
          <w:snapToGrid w:val="0"/>
        </w:rPr>
        <w:tab/>
        <w:t xml:space="preserve">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 м/сек;</w:t>
      </w:r>
    </w:p>
    <w:p w:rsidR="000C1EDB" w:rsidRPr="00497F47" w:rsidRDefault="000C1EDB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возможный дрейф облака ТВС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  <w:t xml:space="preserve"> - 15-</w:t>
      </w:r>
      <w:smartTag w:uri="urn:schemas-microsoft-com:office:smarttags" w:element="metricconverter">
        <w:smartTagPr>
          <w:attr w:name="ProductID" w:val="100 м"/>
        </w:smartTagPr>
        <w:r w:rsidRPr="00497F47">
          <w:rPr>
            <w:snapToGrid w:val="0"/>
          </w:rPr>
          <w:t>100 м</w:t>
        </w:r>
      </w:smartTag>
      <w:r w:rsidRPr="00497F47">
        <w:rPr>
          <w:snapToGrid w:val="0"/>
        </w:rPr>
        <w:t>;</w:t>
      </w:r>
    </w:p>
    <w:p w:rsidR="000C1EDB" w:rsidRPr="00497F47" w:rsidRDefault="000C1EDB" w:rsidP="00895421">
      <w:pPr>
        <w:pStyle w:val="122"/>
        <w:keepNext/>
        <w:suppressAutoHyphens/>
        <w:spacing w:after="0" w:line="360" w:lineRule="auto"/>
        <w:rPr>
          <w:rFonts w:ascii="Times New Roman" w:hAnsi="Times New Roman"/>
          <w:snapToGrid w:val="0"/>
        </w:rPr>
      </w:pPr>
      <w:r w:rsidRPr="00497F47">
        <w:rPr>
          <w:rFonts w:ascii="Times New Roman" w:hAnsi="Times New Roman"/>
          <w:snapToGrid w:val="0"/>
        </w:rPr>
        <w:t>класс пожара</w:t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</w:r>
      <w:r w:rsidRPr="00497F47">
        <w:rPr>
          <w:rFonts w:ascii="Times New Roman" w:hAnsi="Times New Roman"/>
          <w:snapToGrid w:val="0"/>
        </w:rPr>
        <w:tab/>
        <w:t xml:space="preserve"> - В1, С.</w:t>
      </w:r>
    </w:p>
    <w:p w:rsidR="000C1EDB" w:rsidRPr="00BE6637" w:rsidRDefault="00435236" w:rsidP="00BE6637">
      <w:pPr>
        <w:pStyle w:val="af7"/>
        <w:keepNext/>
        <w:suppressAutoHyphens/>
        <w:spacing w:after="0"/>
        <w:ind w:firstLine="0"/>
        <w:rPr>
          <w:rFonts w:ascii="Times New Roman" w:hAnsi="Times New Roman"/>
          <w:b/>
          <w:snapToGrid w:val="0"/>
          <w:sz w:val="20"/>
        </w:rPr>
      </w:pPr>
      <w:r w:rsidRPr="00436B05">
        <w:rPr>
          <w:rFonts w:ascii="Times New Roman" w:hAnsi="Times New Roman"/>
          <w:b/>
          <w:sz w:val="20"/>
        </w:rPr>
        <w:t xml:space="preserve">Таблица </w:t>
      </w:r>
      <w:r w:rsidR="00B2169B">
        <w:rPr>
          <w:rFonts w:ascii="Times New Roman" w:hAnsi="Times New Roman"/>
          <w:b/>
          <w:sz w:val="20"/>
        </w:rPr>
        <w:fldChar w:fldCharType="begin"/>
      </w:r>
      <w:r>
        <w:rPr>
          <w:rFonts w:ascii="Times New Roman" w:hAnsi="Times New Roman"/>
          <w:b/>
          <w:sz w:val="20"/>
        </w:rPr>
        <w:instrText xml:space="preserve"> SEQ Таблица \* ARABIC </w:instrText>
      </w:r>
      <w:r w:rsidR="00B2169B">
        <w:rPr>
          <w:rFonts w:ascii="Times New Roman" w:hAnsi="Times New Roman"/>
          <w:b/>
          <w:sz w:val="20"/>
        </w:rPr>
        <w:fldChar w:fldCharType="separate"/>
      </w:r>
      <w:r w:rsidR="00773C76">
        <w:rPr>
          <w:rFonts w:ascii="Times New Roman" w:hAnsi="Times New Roman"/>
          <w:b/>
          <w:noProof/>
          <w:sz w:val="20"/>
        </w:rPr>
        <w:t>8</w:t>
      </w:r>
      <w:r w:rsidR="00B2169B">
        <w:rPr>
          <w:rFonts w:ascii="Times New Roman" w:hAnsi="Times New Roman"/>
          <w:b/>
          <w:sz w:val="20"/>
        </w:rPr>
        <w:fldChar w:fldCharType="end"/>
      </w:r>
      <w:r w:rsidRPr="00436B05">
        <w:rPr>
          <w:rFonts w:ascii="Times New Roman" w:hAnsi="Times New Roman"/>
          <w:b/>
          <w:sz w:val="20"/>
        </w:rPr>
        <w:t xml:space="preserve"> – </w:t>
      </w:r>
      <w:r w:rsidRPr="00436B05">
        <w:rPr>
          <w:rFonts w:ascii="Times New Roman" w:hAnsi="Times New Roman"/>
          <w:b/>
          <w:snapToGrid w:val="0"/>
          <w:sz w:val="20"/>
        </w:rPr>
        <w:t>Характеристики зон поражения при авариях с ГСМ и СУГ</w:t>
      </w:r>
    </w:p>
    <w:tbl>
      <w:tblPr>
        <w:tblStyle w:val="aff3"/>
        <w:tblW w:w="9356" w:type="dxa"/>
        <w:tblInd w:w="108" w:type="dxa"/>
        <w:tblLayout w:type="fixed"/>
        <w:tblLook w:val="0000"/>
      </w:tblPr>
      <w:tblGrid>
        <w:gridCol w:w="5421"/>
        <w:gridCol w:w="921"/>
        <w:gridCol w:w="1029"/>
        <w:gridCol w:w="993"/>
        <w:gridCol w:w="992"/>
      </w:tblGrid>
      <w:tr w:rsidR="000C1EDB" w:rsidRPr="001F7E7F" w:rsidTr="00B41BB0">
        <w:trPr>
          <w:trHeight w:val="143"/>
        </w:trPr>
        <w:tc>
          <w:tcPr>
            <w:tcW w:w="5421" w:type="dxa"/>
            <w:vMerge w:val="restart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Параметры</w:t>
            </w:r>
          </w:p>
        </w:tc>
        <w:tc>
          <w:tcPr>
            <w:tcW w:w="1950" w:type="dxa"/>
            <w:gridSpan w:val="2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ж/д цистерна</w:t>
            </w:r>
          </w:p>
        </w:tc>
        <w:tc>
          <w:tcPr>
            <w:tcW w:w="1985" w:type="dxa"/>
            <w:gridSpan w:val="2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а/д цистерна</w:t>
            </w:r>
          </w:p>
        </w:tc>
      </w:tr>
      <w:tr w:rsidR="000C1EDB" w:rsidRPr="001F7E7F" w:rsidTr="00B41BB0">
        <w:trPr>
          <w:trHeight w:val="143"/>
        </w:trPr>
        <w:tc>
          <w:tcPr>
            <w:tcW w:w="5421" w:type="dxa"/>
            <w:vMerge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</w:p>
        </w:tc>
        <w:tc>
          <w:tcPr>
            <w:tcW w:w="921" w:type="dxa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ГСМ</w:t>
            </w:r>
          </w:p>
        </w:tc>
        <w:tc>
          <w:tcPr>
            <w:tcW w:w="1029" w:type="dxa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СУГ</w:t>
            </w:r>
          </w:p>
        </w:tc>
        <w:tc>
          <w:tcPr>
            <w:tcW w:w="993" w:type="dxa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ГСМ</w:t>
            </w:r>
          </w:p>
        </w:tc>
        <w:tc>
          <w:tcPr>
            <w:tcW w:w="992" w:type="dxa"/>
          </w:tcPr>
          <w:p w:rsidR="000C1EDB" w:rsidRPr="00895421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СУГ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Объем резервуара, м3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72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73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8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14.5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Разрушение емкости с уровнем заполнения, %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95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85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95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85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Масса топлива в разлитии, т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52.67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48.55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5.85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9.64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Эквивалентный радиус разлития,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20.9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21.0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9.4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Площадь разлития, м2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1368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1387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152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275.5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Доля топлива участвующая в образовании ГВС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0.02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0.7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0.02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0.7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Масса топлива в ГВС, т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1.05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33.98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0.12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6.75</w:t>
            </w:r>
          </w:p>
        </w:tc>
      </w:tr>
      <w:tr w:rsidR="000C1EDB" w:rsidRPr="001F7E7F" w:rsidTr="00B41BB0">
        <w:tc>
          <w:tcPr>
            <w:tcW w:w="9356" w:type="dxa"/>
            <w:gridSpan w:val="5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Зоны воздействия ударной волны на промышленные объекты и людей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Зона полных разрушений,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28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92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14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53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Зона сильных разрушений,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57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184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27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107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Зона средних разрушений,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132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426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63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247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Зона слабых разрушений,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326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1049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155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609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Зона расстекления (50%),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387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1246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185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723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Порог поражения 99% людей,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28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92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14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53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Порог поражения людей (контузия),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45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144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21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84</w:t>
            </w:r>
          </w:p>
        </w:tc>
      </w:tr>
      <w:tr w:rsidR="000C1EDB" w:rsidRPr="001F7E7F" w:rsidTr="00B41BB0">
        <w:tc>
          <w:tcPr>
            <w:tcW w:w="9356" w:type="dxa"/>
            <w:gridSpan w:val="5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Параметры огневого шара (пламени вспышки)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Радиус огневого шара (пламени вспышки) ОШ(ПВ), м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26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80.5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12.7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47.6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Время существования ОШ(ПВ), с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11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2,6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Скорость распространения пламени, м/с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43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77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30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59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Величина воздействия теплового потока на здания и сооружения на кромке ОШ(ПВ), кВт/м2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130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220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130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220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Индекс теплового излучения на кромке ОШ(ПВ)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2994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11995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1691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7879</w:t>
            </w:r>
          </w:p>
        </w:tc>
      </w:tr>
      <w:tr w:rsidR="000C1EDB" w:rsidRPr="001F7E7F" w:rsidTr="00B41BB0">
        <w:trPr>
          <w:trHeight w:val="225"/>
        </w:trPr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Доля людей, поражаемых на кромке ОШ(ПВ), %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0</w:t>
            </w:r>
          </w:p>
        </w:tc>
      </w:tr>
      <w:tr w:rsidR="000C1EDB" w:rsidRPr="001F7E7F" w:rsidTr="00B41BB0">
        <w:tc>
          <w:tcPr>
            <w:tcW w:w="9356" w:type="dxa"/>
            <w:gridSpan w:val="5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Параметры горения разлития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Ориентировочное время выгорания, мин : сек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16:44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30:21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16:44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30:21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Величина воздействия теплового потока на здания, сооружения и людей на кромке разлития, кВт/м2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104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200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104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200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Индекс теплового излучения на кромке горящего разлития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29345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47650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29345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47650</w:t>
            </w:r>
          </w:p>
        </w:tc>
      </w:tr>
      <w:tr w:rsidR="000C1EDB" w:rsidRPr="001F7E7F" w:rsidTr="00B41BB0">
        <w:tc>
          <w:tcPr>
            <w:tcW w:w="54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Доля людей, поражаемых на кромке горения разлития, %</w:t>
            </w:r>
          </w:p>
        </w:tc>
        <w:tc>
          <w:tcPr>
            <w:tcW w:w="921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79</w:t>
            </w:r>
          </w:p>
        </w:tc>
        <w:tc>
          <w:tcPr>
            <w:tcW w:w="1029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100</w:t>
            </w:r>
          </w:p>
        </w:tc>
        <w:tc>
          <w:tcPr>
            <w:tcW w:w="993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79</w:t>
            </w:r>
          </w:p>
        </w:tc>
        <w:tc>
          <w:tcPr>
            <w:tcW w:w="992" w:type="dxa"/>
          </w:tcPr>
          <w:p w:rsidR="000C1EDB" w:rsidRPr="001F7E7F" w:rsidRDefault="000C1EDB" w:rsidP="001F7E7F">
            <w:pPr>
              <w:keepNext/>
              <w:widowControl w:val="0"/>
              <w:spacing w:line="240" w:lineRule="auto"/>
              <w:ind w:left="34" w:firstLine="34"/>
              <w:jc w:val="center"/>
              <w:rPr>
                <w:snapToGrid w:val="0"/>
                <w:sz w:val="20"/>
                <w:szCs w:val="20"/>
              </w:rPr>
            </w:pPr>
            <w:r w:rsidRPr="001F7E7F">
              <w:rPr>
                <w:snapToGrid w:val="0"/>
                <w:sz w:val="20"/>
                <w:szCs w:val="20"/>
              </w:rPr>
              <w:t>100</w:t>
            </w:r>
          </w:p>
        </w:tc>
      </w:tr>
    </w:tbl>
    <w:p w:rsidR="00895421" w:rsidRDefault="00895421" w:rsidP="00BE6637">
      <w:pPr>
        <w:keepNext/>
        <w:suppressAutoHyphens/>
        <w:ind w:firstLine="0"/>
        <w:jc w:val="left"/>
        <w:rPr>
          <w:b/>
        </w:rPr>
      </w:pPr>
    </w:p>
    <w:p w:rsidR="00895421" w:rsidRPr="00895421" w:rsidRDefault="00895421" w:rsidP="0089542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t xml:space="preserve">Таблица </w:t>
      </w:r>
      <w:r w:rsidR="00B2169B" w:rsidRPr="00895421">
        <w:rPr>
          <w:color w:val="auto"/>
          <w:sz w:val="20"/>
          <w:szCs w:val="20"/>
        </w:rPr>
        <w:fldChar w:fldCharType="begin"/>
      </w:r>
      <w:r w:rsidRPr="00895421">
        <w:rPr>
          <w:color w:val="auto"/>
          <w:sz w:val="20"/>
          <w:szCs w:val="20"/>
        </w:rPr>
        <w:instrText xml:space="preserve"> SEQ Таблица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9</w:t>
      </w:r>
      <w:r w:rsidR="00B2169B" w:rsidRPr="00895421">
        <w:rPr>
          <w:color w:val="auto"/>
          <w:sz w:val="20"/>
          <w:szCs w:val="20"/>
        </w:rPr>
        <w:fldChar w:fldCharType="end"/>
      </w:r>
      <w:r w:rsidRPr="00895421">
        <w:rPr>
          <w:color w:val="auto"/>
          <w:sz w:val="20"/>
          <w:szCs w:val="20"/>
        </w:rPr>
        <w:t>- Предельные параметры для возможного поражения людей при аварии СУГ</w:t>
      </w:r>
    </w:p>
    <w:tbl>
      <w:tblPr>
        <w:tblStyle w:val="aff3"/>
        <w:tblW w:w="9356" w:type="dxa"/>
        <w:tblInd w:w="108" w:type="dxa"/>
        <w:tblLayout w:type="fixed"/>
        <w:tblLook w:val="0000"/>
      </w:tblPr>
      <w:tblGrid>
        <w:gridCol w:w="3578"/>
        <w:gridCol w:w="2551"/>
        <w:gridCol w:w="3227"/>
      </w:tblGrid>
      <w:tr w:rsidR="000C1EDB" w:rsidRPr="001F7E7F" w:rsidTr="00B41BB0">
        <w:tc>
          <w:tcPr>
            <w:tcW w:w="3578" w:type="dxa"/>
          </w:tcPr>
          <w:p w:rsidR="000C1EDB" w:rsidRPr="00895421" w:rsidRDefault="000C1EDB" w:rsidP="00B41BB0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0C1EDB" w:rsidRPr="00895421" w:rsidRDefault="000C1EDB" w:rsidP="00B41BB0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95421">
              <w:rPr>
                <w:b/>
                <w:sz w:val="20"/>
                <w:szCs w:val="20"/>
              </w:rPr>
              <w:t>Степень травмирования</w:t>
            </w:r>
          </w:p>
        </w:tc>
        <w:tc>
          <w:tcPr>
            <w:tcW w:w="2551" w:type="dxa"/>
          </w:tcPr>
          <w:p w:rsidR="000C1EDB" w:rsidRPr="00895421" w:rsidRDefault="000C1EDB" w:rsidP="00B41BB0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95421">
              <w:rPr>
                <w:b/>
                <w:sz w:val="20"/>
                <w:szCs w:val="20"/>
              </w:rPr>
              <w:t>Значения интенсивности теплового излучения, кВт/м2</w:t>
            </w:r>
          </w:p>
        </w:tc>
        <w:tc>
          <w:tcPr>
            <w:tcW w:w="3227" w:type="dxa"/>
          </w:tcPr>
          <w:p w:rsidR="000C1EDB" w:rsidRPr="00895421" w:rsidRDefault="000C1EDB" w:rsidP="00B41BB0">
            <w:pPr>
              <w:keepNext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895421">
              <w:rPr>
                <w:b/>
                <w:sz w:val="20"/>
                <w:szCs w:val="20"/>
              </w:rPr>
              <w:t>Расстояния от объекта, на которых наблюдаются определенные степени травмирования, м</w:t>
            </w:r>
          </w:p>
        </w:tc>
      </w:tr>
      <w:tr w:rsidR="000C1EDB" w:rsidRPr="001F7E7F" w:rsidTr="00B41BB0">
        <w:trPr>
          <w:trHeight w:val="249"/>
        </w:trPr>
        <w:tc>
          <w:tcPr>
            <w:tcW w:w="3578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Ожоги III степени</w:t>
            </w:r>
          </w:p>
        </w:tc>
        <w:tc>
          <w:tcPr>
            <w:tcW w:w="2551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49,0</w:t>
            </w:r>
          </w:p>
        </w:tc>
        <w:tc>
          <w:tcPr>
            <w:tcW w:w="3227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38</w:t>
            </w:r>
          </w:p>
        </w:tc>
      </w:tr>
      <w:tr w:rsidR="000C1EDB" w:rsidRPr="001F7E7F" w:rsidTr="00B41BB0">
        <w:tc>
          <w:tcPr>
            <w:tcW w:w="3578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Ожоги II степени</w:t>
            </w:r>
          </w:p>
        </w:tc>
        <w:tc>
          <w:tcPr>
            <w:tcW w:w="2551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27,4</w:t>
            </w:r>
          </w:p>
        </w:tc>
        <w:tc>
          <w:tcPr>
            <w:tcW w:w="3227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55</w:t>
            </w:r>
          </w:p>
        </w:tc>
      </w:tr>
      <w:tr w:rsidR="000C1EDB" w:rsidRPr="001F7E7F" w:rsidTr="00B41BB0">
        <w:tc>
          <w:tcPr>
            <w:tcW w:w="3578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Ожоги I степени</w:t>
            </w:r>
          </w:p>
        </w:tc>
        <w:tc>
          <w:tcPr>
            <w:tcW w:w="2551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9,6</w:t>
            </w:r>
          </w:p>
        </w:tc>
        <w:tc>
          <w:tcPr>
            <w:tcW w:w="3227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92</w:t>
            </w:r>
          </w:p>
        </w:tc>
      </w:tr>
      <w:tr w:rsidR="000C1EDB" w:rsidRPr="001F7E7F" w:rsidTr="00B41BB0">
        <w:tc>
          <w:tcPr>
            <w:tcW w:w="3578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Болевой порог (болезненные ощущения на коже и слизистых)</w:t>
            </w:r>
          </w:p>
        </w:tc>
        <w:tc>
          <w:tcPr>
            <w:tcW w:w="2551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>1,4</w:t>
            </w:r>
          </w:p>
        </w:tc>
        <w:tc>
          <w:tcPr>
            <w:tcW w:w="3227" w:type="dxa"/>
          </w:tcPr>
          <w:p w:rsidR="000C1EDB" w:rsidRPr="001F7E7F" w:rsidRDefault="000C1EDB" w:rsidP="00B41BB0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F7E7F">
              <w:rPr>
                <w:sz w:val="20"/>
                <w:szCs w:val="20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1F7E7F">
                <w:rPr>
                  <w:sz w:val="20"/>
                  <w:szCs w:val="20"/>
                </w:rPr>
                <w:t>100 м</w:t>
              </w:r>
            </w:smartTag>
          </w:p>
        </w:tc>
      </w:tr>
    </w:tbl>
    <w:p w:rsidR="00435236" w:rsidRDefault="00435236" w:rsidP="001F7E7F">
      <w:pPr>
        <w:keepNext/>
        <w:ind w:firstLine="0"/>
        <w:rPr>
          <w:sz w:val="20"/>
          <w:szCs w:val="20"/>
        </w:rPr>
      </w:pPr>
    </w:p>
    <w:p w:rsidR="00895421" w:rsidRDefault="00895421" w:rsidP="001F7E7F">
      <w:pPr>
        <w:keepNext/>
        <w:ind w:firstLine="0"/>
        <w:rPr>
          <w:sz w:val="20"/>
          <w:szCs w:val="20"/>
        </w:rPr>
      </w:pPr>
    </w:p>
    <w:p w:rsidR="00895421" w:rsidRDefault="00895421" w:rsidP="001F7E7F">
      <w:pPr>
        <w:keepNext/>
        <w:ind w:firstLine="0"/>
        <w:rPr>
          <w:sz w:val="20"/>
          <w:szCs w:val="20"/>
        </w:rPr>
      </w:pPr>
    </w:p>
    <w:p w:rsidR="00B41BB0" w:rsidRDefault="00B41BB0" w:rsidP="001F7E7F">
      <w:pPr>
        <w:keepNext/>
        <w:ind w:firstLine="0"/>
        <w:rPr>
          <w:sz w:val="20"/>
          <w:szCs w:val="20"/>
        </w:rPr>
      </w:pPr>
    </w:p>
    <w:p w:rsidR="00B41BB0" w:rsidRDefault="00B41BB0" w:rsidP="001F7E7F">
      <w:pPr>
        <w:keepNext/>
        <w:ind w:firstLine="0"/>
        <w:rPr>
          <w:sz w:val="20"/>
          <w:szCs w:val="20"/>
        </w:rPr>
      </w:pPr>
    </w:p>
    <w:p w:rsidR="00B41BB0" w:rsidRDefault="00B41BB0" w:rsidP="001F7E7F">
      <w:pPr>
        <w:keepNext/>
        <w:ind w:firstLine="0"/>
        <w:rPr>
          <w:sz w:val="20"/>
          <w:szCs w:val="20"/>
        </w:rPr>
      </w:pPr>
    </w:p>
    <w:p w:rsidR="00895421" w:rsidRPr="001F7E7F" w:rsidRDefault="00895421" w:rsidP="001F7E7F">
      <w:pPr>
        <w:keepNext/>
        <w:ind w:firstLine="0"/>
        <w:rPr>
          <w:sz w:val="20"/>
          <w:szCs w:val="20"/>
        </w:rPr>
      </w:pPr>
    </w:p>
    <w:p w:rsidR="00895421" w:rsidRPr="00895421" w:rsidRDefault="00895421" w:rsidP="0089542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lastRenderedPageBreak/>
        <w:t xml:space="preserve">Таблица </w:t>
      </w:r>
      <w:r w:rsidR="00B2169B" w:rsidRPr="00895421">
        <w:rPr>
          <w:color w:val="auto"/>
          <w:sz w:val="20"/>
          <w:szCs w:val="20"/>
        </w:rPr>
        <w:fldChar w:fldCharType="begin"/>
      </w:r>
      <w:r w:rsidRPr="00895421">
        <w:rPr>
          <w:color w:val="auto"/>
          <w:sz w:val="20"/>
          <w:szCs w:val="20"/>
        </w:rPr>
        <w:instrText xml:space="preserve"> SEQ Таблица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10</w:t>
      </w:r>
      <w:r w:rsidR="00B2169B" w:rsidRPr="00895421">
        <w:rPr>
          <w:color w:val="auto"/>
          <w:sz w:val="20"/>
          <w:szCs w:val="20"/>
        </w:rPr>
        <w:fldChar w:fldCharType="end"/>
      </w:r>
      <w:r w:rsidRPr="00895421">
        <w:rPr>
          <w:color w:val="auto"/>
          <w:sz w:val="20"/>
          <w:szCs w:val="20"/>
        </w:rPr>
        <w:t>- Характеристики зон поражения при авариях с ГСМ</w:t>
      </w:r>
    </w:p>
    <w:tbl>
      <w:tblPr>
        <w:tblStyle w:val="aff3"/>
        <w:tblW w:w="4888" w:type="pct"/>
        <w:tblInd w:w="108" w:type="dxa"/>
        <w:tblLayout w:type="fixed"/>
        <w:tblLook w:val="0000"/>
      </w:tblPr>
      <w:tblGrid>
        <w:gridCol w:w="6473"/>
        <w:gridCol w:w="1495"/>
        <w:gridCol w:w="1388"/>
      </w:tblGrid>
      <w:tr w:rsidR="00752FC5" w:rsidRPr="00895421" w:rsidTr="00B41BB0">
        <w:trPr>
          <w:trHeight w:val="143"/>
        </w:trPr>
        <w:tc>
          <w:tcPr>
            <w:tcW w:w="3459" w:type="pct"/>
            <w:vMerge w:val="restar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Параметры</w:t>
            </w:r>
          </w:p>
        </w:tc>
        <w:tc>
          <w:tcPr>
            <w:tcW w:w="1541" w:type="pct"/>
            <w:gridSpan w:val="2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 xml:space="preserve">Подсценарий аварии </w:t>
            </w:r>
          </w:p>
        </w:tc>
      </w:tr>
      <w:tr w:rsidR="00752FC5" w:rsidRPr="00895421" w:rsidTr="00B41BB0">
        <w:trPr>
          <w:trHeight w:val="143"/>
        </w:trPr>
        <w:tc>
          <w:tcPr>
            <w:tcW w:w="3459" w:type="pct"/>
            <w:vMerge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АЗС-Рац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АЗС-Рт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Объем резервуара, т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Масса топлива, т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6,8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Эквивалентный радиус разлития,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12,9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1,4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Площадь разлития, м2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519,48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6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Доля топлива, участвующая в образовании ГВС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0,02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0,02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Масса топлива в ГВС, кг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</w:tr>
      <w:tr w:rsidR="00752FC5" w:rsidRPr="00895421" w:rsidTr="00B41BB0">
        <w:tc>
          <w:tcPr>
            <w:tcW w:w="5000" w:type="pct"/>
            <w:gridSpan w:val="3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Зоны воздействия ударной волны на промышленные объекты и людей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Зона полных разрушений,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12,9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2,6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Зона сильных разрушений,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32,3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6,5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Зона средних разрушений,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55,9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14,7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Зона слабых разрушений,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139,8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37,6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Зона расстекления (50%),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220,5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62,2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Порог поражения 99% людей,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15,1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4,6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Порог поражения людей (контузия),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28,1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7,2</w:t>
            </w:r>
          </w:p>
        </w:tc>
      </w:tr>
      <w:tr w:rsidR="00752FC5" w:rsidRPr="00895421" w:rsidTr="00B41BB0">
        <w:tc>
          <w:tcPr>
            <w:tcW w:w="5000" w:type="pct"/>
            <w:gridSpan w:val="3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Параметры огневого шара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Радиус огневого шара, м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14,1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4,46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Время существования огневого шара, с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2,8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Скорость распространения пламени, м/с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150-200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Величина воздействия теплового потока на здания и сооружения на кромке огневого шара, кВт/м2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130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Индекс теплового излучения на кромке огневого шара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1834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729,7</w:t>
            </w:r>
          </w:p>
        </w:tc>
      </w:tr>
      <w:tr w:rsidR="00752FC5" w:rsidRPr="00895421" w:rsidTr="00B41BB0">
        <w:trPr>
          <w:trHeight w:val="225"/>
        </w:trPr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Доля людей, поражаемых на кромке огневого шара, %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</w:t>
            </w:r>
          </w:p>
        </w:tc>
      </w:tr>
      <w:tr w:rsidR="00752FC5" w:rsidRPr="00895421" w:rsidTr="00B41BB0">
        <w:tc>
          <w:tcPr>
            <w:tcW w:w="5000" w:type="pct"/>
            <w:gridSpan w:val="3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Параметры горения разлития ГСМ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Ориентировочное время выгорания разлития, мин : сек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6:41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16:44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Величина воздействия теплового потока на здания, сооружения и людей на кромке разлития, кВт/м2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104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104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Индекс теплового излучения на кромке горящего разлития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29345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29345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Доля людей, поражаемых на кромке горения разлития, %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79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79</w:t>
            </w:r>
          </w:p>
        </w:tc>
      </w:tr>
      <w:tr w:rsidR="00752FC5" w:rsidRPr="00895421" w:rsidTr="00B41BB0">
        <w:tc>
          <w:tcPr>
            <w:tcW w:w="5000" w:type="pct"/>
            <w:gridSpan w:val="3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Поллютанты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Оксид углерода (СО) - угарный газ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2,4880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0,0683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Диоксид углерода (СО2) - углекислый газ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0,0800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0,0022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Оксиды азота (NOx)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0,1208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0,0033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 xml:space="preserve">Оксиды серы (в пересчете на 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SO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0,0096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Сероводород (H2S)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0,0080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0,0002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Сажа (С)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 xml:space="preserve">0,0118 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0,0003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Синильная кислота (HCN)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0,0080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0,0002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Дым (ультрадисперсные частицы SiO2)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0,000008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0,000000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Формальдегид (HCHO)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0,0043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0,0001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 xml:space="preserve">Органические кислоты (в пересчете на 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CH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COOH</w:t>
            </w: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0,0043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0,0001</w:t>
            </w:r>
          </w:p>
        </w:tc>
      </w:tr>
      <w:tr w:rsidR="00752FC5" w:rsidRPr="00895421" w:rsidTr="00B41BB0">
        <w:tc>
          <w:tcPr>
            <w:tcW w:w="345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Всего</w:t>
            </w:r>
          </w:p>
        </w:tc>
        <w:tc>
          <w:tcPr>
            <w:tcW w:w="799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2,7347</w:t>
            </w:r>
          </w:p>
        </w:tc>
        <w:tc>
          <w:tcPr>
            <w:tcW w:w="742" w:type="pct"/>
          </w:tcPr>
          <w:p w:rsidR="00752FC5" w:rsidRPr="00895421" w:rsidRDefault="00752FC5" w:rsidP="00895421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0,0751</w:t>
            </w:r>
          </w:p>
        </w:tc>
      </w:tr>
    </w:tbl>
    <w:p w:rsidR="00752FC5" w:rsidRDefault="00752FC5" w:rsidP="00435236">
      <w:pPr>
        <w:keepNext/>
        <w:ind w:firstLine="851"/>
        <w:jc w:val="center"/>
        <w:rPr>
          <w:sz w:val="16"/>
          <w:szCs w:val="16"/>
        </w:rPr>
      </w:pPr>
    </w:p>
    <w:p w:rsidR="00895421" w:rsidRPr="00895421" w:rsidRDefault="00895421" w:rsidP="0089542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t xml:space="preserve">Таблица </w:t>
      </w:r>
      <w:r w:rsidR="00B2169B" w:rsidRPr="00895421">
        <w:rPr>
          <w:color w:val="auto"/>
          <w:sz w:val="20"/>
          <w:szCs w:val="20"/>
        </w:rPr>
        <w:fldChar w:fldCharType="begin"/>
      </w:r>
      <w:r w:rsidRPr="00895421">
        <w:rPr>
          <w:color w:val="auto"/>
          <w:sz w:val="20"/>
          <w:szCs w:val="20"/>
        </w:rPr>
        <w:instrText xml:space="preserve"> SEQ Таблица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11</w:t>
      </w:r>
      <w:r w:rsidR="00B2169B" w:rsidRPr="00895421">
        <w:rPr>
          <w:color w:val="auto"/>
          <w:sz w:val="20"/>
          <w:szCs w:val="20"/>
        </w:rPr>
        <w:fldChar w:fldCharType="end"/>
      </w:r>
      <w:r w:rsidRPr="00895421">
        <w:rPr>
          <w:color w:val="auto"/>
          <w:sz w:val="20"/>
          <w:szCs w:val="20"/>
        </w:rPr>
        <w:t>- Параметры горения топлива через горловину подземной емкости</w:t>
      </w:r>
    </w:p>
    <w:tbl>
      <w:tblPr>
        <w:tblStyle w:val="aff3"/>
        <w:tblW w:w="4888" w:type="pct"/>
        <w:tblInd w:w="108" w:type="dxa"/>
        <w:tblLayout w:type="fixed"/>
        <w:tblLook w:val="0000"/>
      </w:tblPr>
      <w:tblGrid>
        <w:gridCol w:w="6922"/>
        <w:gridCol w:w="1272"/>
        <w:gridCol w:w="1162"/>
      </w:tblGrid>
      <w:tr w:rsidR="00752FC5" w:rsidRPr="00895421" w:rsidTr="00B41BB0">
        <w:trPr>
          <w:trHeight w:val="95"/>
        </w:trPr>
        <w:tc>
          <w:tcPr>
            <w:tcW w:w="3699" w:type="pct"/>
            <w:vMerge w:val="restar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 xml:space="preserve">Показатели </w:t>
            </w:r>
          </w:p>
        </w:tc>
        <w:tc>
          <w:tcPr>
            <w:tcW w:w="1301" w:type="pct"/>
            <w:gridSpan w:val="2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Подсценарии аварий</w:t>
            </w:r>
          </w:p>
        </w:tc>
      </w:tr>
      <w:tr w:rsidR="00752FC5" w:rsidRPr="00895421" w:rsidTr="00B41BB0">
        <w:trPr>
          <w:trHeight w:val="95"/>
        </w:trPr>
        <w:tc>
          <w:tcPr>
            <w:tcW w:w="3699" w:type="pct"/>
            <w:vMerge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ДТ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АЗС-Ре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 xml:space="preserve">Количество ГСМ, м3 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25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Эквивалентный радиус возможного горения, м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0,6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Площадь возможного пожара при воспламенении ГСМ,  м2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Величина теплового потока на кромке горящего разлития, кВт/м2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104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Высота пламени горения, м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3,7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 xml:space="preserve">Ожидаемое время горения, сут : часы 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7:21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5:19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 xml:space="preserve">Индекс дозы теплового излучения 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29345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29345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Процент смертельных исходов людей на кромке горения разлития, %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79</w:t>
            </w:r>
          </w:p>
        </w:tc>
      </w:tr>
      <w:tr w:rsidR="00752FC5" w:rsidRPr="00895421" w:rsidTr="00B41BB0">
        <w:tc>
          <w:tcPr>
            <w:tcW w:w="5000" w:type="pct"/>
            <w:gridSpan w:val="3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Выброс поллютантов</w:t>
            </w:r>
          </w:p>
        </w:tc>
      </w:tr>
      <w:tr w:rsidR="00752FC5" w:rsidRPr="00895421" w:rsidTr="00B41BB0">
        <w:trPr>
          <w:trHeight w:val="167"/>
        </w:trPr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Оксид углерода (СО) - угарный газ,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0,1392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5,9862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Диоксид углерода (СО2) - углекислый газ,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0,1971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0,1925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Оксиды азота (NOx),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0,5145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0,2906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Оксиды серы (в пересчете на SO2),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0,0928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0,0231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lastRenderedPageBreak/>
              <w:t>Сероводород (H2S),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0,0197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0,0192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Сажа (С),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0,2543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0,0283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Синильная кислота (HCN),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0,0197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0,0192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Дым (ультрадисперсные частицы SiO2),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0,000020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0,000019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Формальдегид (HCHO),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0,0233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0,0103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Органические кислоты (в пересчете на CH3COOH),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0,0720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0,0103</w:t>
            </w:r>
          </w:p>
        </w:tc>
      </w:tr>
      <w:tr w:rsidR="00752FC5" w:rsidRPr="00895421" w:rsidTr="00B41BB0">
        <w:tc>
          <w:tcPr>
            <w:tcW w:w="3699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Всего, т</w:t>
            </w:r>
          </w:p>
        </w:tc>
        <w:tc>
          <w:tcPr>
            <w:tcW w:w="680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1,3326</w:t>
            </w:r>
          </w:p>
        </w:tc>
        <w:tc>
          <w:tcPr>
            <w:tcW w:w="622" w:type="pct"/>
          </w:tcPr>
          <w:p w:rsidR="00752FC5" w:rsidRPr="00895421" w:rsidRDefault="00752FC5" w:rsidP="00752FC5">
            <w:pPr>
              <w:keepNext/>
              <w:widowControl w:val="0"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895421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6,5797</w:t>
            </w:r>
          </w:p>
        </w:tc>
      </w:tr>
    </w:tbl>
    <w:p w:rsidR="00752FC5" w:rsidRDefault="00435236" w:rsidP="00895421">
      <w:pPr>
        <w:keepNext/>
        <w:tabs>
          <w:tab w:val="left" w:pos="0"/>
        </w:tabs>
        <w:suppressAutoHyphens/>
        <w:ind w:firstLine="0"/>
        <w:rPr>
          <w:b/>
        </w:rPr>
      </w:pPr>
      <w:r w:rsidRPr="005D1BEB">
        <w:rPr>
          <w:b/>
        </w:rPr>
        <w:t xml:space="preserve">Выводы: </w:t>
      </w:r>
    </w:p>
    <w:p w:rsidR="00752FC5" w:rsidRDefault="00752FC5" w:rsidP="00895421">
      <w:pPr>
        <w:keepNext/>
        <w:tabs>
          <w:tab w:val="left" w:pos="0"/>
        </w:tabs>
        <w:suppressAutoHyphens/>
        <w:rPr>
          <w:b/>
        </w:rPr>
      </w:pPr>
      <w:r w:rsidRPr="00497F47">
        <w:rPr>
          <w:snapToGrid w:val="0"/>
        </w:rPr>
        <w:t>1. Аварии на нефтебазах и АЗС</w:t>
      </w:r>
      <w:r>
        <w:rPr>
          <w:snapToGrid w:val="0"/>
        </w:rPr>
        <w:t xml:space="preserve"> с ГСМ</w:t>
      </w:r>
      <w:r w:rsidRPr="00497F47">
        <w:rPr>
          <w:snapToGrid w:val="0"/>
        </w:rPr>
        <w:t xml:space="preserve"> при самом неблагоприятном развитии носят локальный характер. </w:t>
      </w:r>
    </w:p>
    <w:p w:rsidR="00752FC5" w:rsidRDefault="00752FC5" w:rsidP="00895421">
      <w:pPr>
        <w:keepNext/>
        <w:tabs>
          <w:tab w:val="left" w:pos="0"/>
        </w:tabs>
        <w:suppressAutoHyphens/>
        <w:rPr>
          <w:b/>
        </w:rPr>
      </w:pPr>
      <w:r w:rsidRPr="00497F47">
        <w:rPr>
          <w:snapToGrid w:val="0"/>
        </w:rPr>
        <w:t>2. Воздействию поражающих факторов при авариях может подвергнуться весь персонал нефтебаз и АЗС и клиенты, находящиеся в момент аварии на территории объекта. Наибольшую опасность представляют пожары. Смертельное поражение люди могут получить практически в пределах горящего оборудования и операторной.</w:t>
      </w:r>
    </w:p>
    <w:p w:rsidR="00752FC5" w:rsidRDefault="00752FC5" w:rsidP="00895421">
      <w:pPr>
        <w:keepNext/>
        <w:tabs>
          <w:tab w:val="left" w:pos="0"/>
        </w:tabs>
        <w:suppressAutoHyphens/>
        <w:rPr>
          <w:b/>
        </w:rPr>
      </w:pPr>
      <w:r w:rsidRPr="00497F47">
        <w:rPr>
          <w:snapToGrid w:val="0"/>
        </w:rPr>
        <w:t>3. Наиболее вероятным результатом воздействия взрывных явлений на объекте будут разрушение здания операторной, навеса и ТРК.</w:t>
      </w:r>
    </w:p>
    <w:p w:rsidR="00752FC5" w:rsidRDefault="00752FC5" w:rsidP="00895421">
      <w:pPr>
        <w:keepNext/>
        <w:tabs>
          <w:tab w:val="left" w:pos="0"/>
        </w:tabs>
        <w:suppressAutoHyphens/>
        <w:rPr>
          <w:b/>
        </w:rPr>
      </w:pPr>
      <w:r w:rsidRPr="00497F47">
        <w:rPr>
          <w:snapToGrid w:val="0"/>
        </w:rPr>
        <w:t>4. Людские потери со смертельным исходом - в район</w:t>
      </w:r>
      <w:r>
        <w:rPr>
          <w:snapToGrid w:val="0"/>
        </w:rPr>
        <w:t xml:space="preserve">е площадки слива ГСМ с АЦ, ТРК. </w:t>
      </w:r>
      <w:r w:rsidRPr="00497F47">
        <w:rPr>
          <w:snapToGrid w:val="0"/>
        </w:rPr>
        <w:t>На остальной территории объекта - маловероятны. Возможно поражение людей внутри операторной вследствие расстекления и возможного обрушения конструкций.</w:t>
      </w:r>
    </w:p>
    <w:p w:rsidR="00752FC5" w:rsidRPr="00752FC5" w:rsidRDefault="00752FC5" w:rsidP="00895421">
      <w:pPr>
        <w:keepNext/>
        <w:tabs>
          <w:tab w:val="left" w:pos="0"/>
        </w:tabs>
        <w:suppressAutoHyphens/>
        <w:rPr>
          <w:b/>
        </w:rPr>
      </w:pPr>
      <w:r w:rsidRPr="00497F47">
        <w:rPr>
          <w:snapToGrid w:val="0"/>
        </w:rPr>
        <w:t xml:space="preserve">5. Безопасное расстояние (удаленность) при пожаре в здании операторной для людей составит - более </w:t>
      </w:r>
      <w:smartTag w:uri="urn:schemas-microsoft-com:office:smarttags" w:element="metricconverter">
        <w:smartTagPr>
          <w:attr w:name="ProductID" w:val="16 м"/>
        </w:smartTagPr>
        <w:r w:rsidRPr="00497F47">
          <w:rPr>
            <w:snapToGrid w:val="0"/>
          </w:rPr>
          <w:t>16 м</w:t>
        </w:r>
      </w:smartTag>
      <w:r w:rsidRPr="00497F47">
        <w:rPr>
          <w:snapToGrid w:val="0"/>
        </w:rPr>
        <w:t xml:space="preserve">, при разлитии ГСМ - более </w:t>
      </w:r>
      <w:smartTag w:uri="urn:schemas-microsoft-com:office:smarttags" w:element="metricconverter">
        <w:smartTagPr>
          <w:attr w:name="ProductID" w:val="36 м"/>
        </w:smartTagPr>
        <w:r w:rsidRPr="00497F47">
          <w:rPr>
            <w:snapToGrid w:val="0"/>
          </w:rPr>
          <w:t>36 м</w:t>
        </w:r>
      </w:smartTag>
      <w:r w:rsidRPr="00497F47">
        <w:rPr>
          <w:snapToGrid w:val="0"/>
        </w:rPr>
        <w:t>.</w:t>
      </w:r>
    </w:p>
    <w:p w:rsidR="00752FC5" w:rsidRPr="00497F47" w:rsidRDefault="00752FC5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Санитарно защитная зона нефтебаз и АЗС должна быть не менее </w:t>
      </w:r>
      <w:smartTag w:uri="urn:schemas-microsoft-com:office:smarttags" w:element="metricconverter">
        <w:smartTagPr>
          <w:attr w:name="ProductID" w:val="100 м"/>
        </w:smartTagPr>
        <w:r w:rsidRPr="00497F47">
          <w:rPr>
            <w:snapToGrid w:val="0"/>
          </w:rPr>
          <w:t>100 м</w:t>
        </w:r>
      </w:smartTag>
      <w:r w:rsidRPr="00497F47">
        <w:rPr>
          <w:snapToGrid w:val="0"/>
        </w:rPr>
        <w:t xml:space="preserve">. Ближайшие жилые и общественные здания должны располагаться на расстоянии более </w:t>
      </w:r>
      <w:smartTag w:uri="urn:schemas-microsoft-com:office:smarttags" w:element="metricconverter">
        <w:smartTagPr>
          <w:attr w:name="ProductID" w:val="30 м"/>
        </w:smartTagPr>
        <w:r w:rsidRPr="00497F47">
          <w:rPr>
            <w:snapToGrid w:val="0"/>
          </w:rPr>
          <w:t>30 м</w:t>
        </w:r>
      </w:smartTag>
      <w:r w:rsidRPr="00497F47">
        <w:rPr>
          <w:snapToGrid w:val="0"/>
        </w:rPr>
        <w:t xml:space="preserve"> от границы территории АЗС. 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при пожарах, причинами которых может стать неисправность оборудования, несоблюдение норм пожарной безопасности;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при неконтролируемом высвобождении запасенной на объекте энергии. На нефтебазе и АЗС имеется: запасенная химическая энергия (горючие материалы); запасенная механическая энергия (кинетическая </w:t>
      </w:r>
      <w:r>
        <w:rPr>
          <w:snapToGrid w:val="0"/>
        </w:rPr>
        <w:t>–</w:t>
      </w:r>
      <w:r w:rsidRPr="00497F47">
        <w:rPr>
          <w:snapToGrid w:val="0"/>
        </w:rPr>
        <w:t xml:space="preserve"> движущиеся автомобили и др).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Анализ опасностей, связанных с авариями на нефтебазах и АЗС, показывает, что максимальный ущерб персоналу и имуществу объекта наносится при разгерметизации технологического оборудования станции и автоцистерн,  доставляющих топливо на нефтебазы и АЗС.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Причинами возникновения аварийных ситуаций могут служить: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технические неполадки, в результате которых происходит отклонение технологических параметров от регламентных значений, вплоть до разрушения оборудования;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неосторожное обращение с огнем при производстве ремонтных работ;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lastRenderedPageBreak/>
        <w:t>- события, связанные с человеческим фактором: неправильные действия персонала, неверные организационные или проектные решения, постороннее вмешательство (диверсии) и т.п.;</w:t>
      </w:r>
    </w:p>
    <w:p w:rsidR="00435236" w:rsidRPr="00B05EF5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внешнее воздействие техногенного или природного характера: аварии на соседних объектах, ураганы, землетрясения, наводнения, пожары. 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Сценарии развития аварий с инициирующими событиями, связанными с частичной разгерметизацией фланцевых соединений, сальниковых уплотнений, незначительных коррозионных повреждений трубопроводов отличаются от сценариев при разрушении трубопроводов, емкостей только объемами утечек.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>Событиями, составляющими сценарий развития аварий, являются: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 разлив (утечка) из цистерны ГСМ. 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образование зоны разлива (последующая зона пожара);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образование зоны взрывоопасных концентраций с последующим взрывом ТВС (зона мгновенного поражения от пожара вспышки);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образование зоны избыточного давления от воздушной ударной волны;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образование зоны опасных тепловых нагрузок при горении на площади разлива.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 xml:space="preserve">В качестве поражающих факторов были рассмотрены:  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>- воздушная ударная волна;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 xml:space="preserve">- тепловое излучение огневых шаров и горящих разлитий. 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Для определения зон действия основных поражающих факторов (теплового излучения горящих разлитий и воздушной ударной волны) использовались </w:t>
      </w:r>
      <w:r>
        <w:rPr>
          <w:snapToGrid w:val="0"/>
        </w:rPr>
        <w:t>«</w:t>
      </w:r>
      <w:r w:rsidRPr="00497F47">
        <w:rPr>
          <w:snapToGrid w:val="0"/>
        </w:rPr>
        <w:t>Методика оценки последствий аварий на пожаро- взрывоопасных объектах</w:t>
      </w:r>
      <w:r>
        <w:rPr>
          <w:snapToGrid w:val="0"/>
        </w:rPr>
        <w:t>»</w:t>
      </w:r>
      <w:r w:rsidRPr="00497F47">
        <w:rPr>
          <w:snapToGrid w:val="0"/>
        </w:rPr>
        <w:t xml:space="preserve"> (</w:t>
      </w:r>
      <w:r>
        <w:rPr>
          <w:snapToGrid w:val="0"/>
        </w:rPr>
        <w:t>«</w:t>
      </w:r>
      <w:r w:rsidRPr="00497F47">
        <w:rPr>
          <w:snapToGrid w:val="0"/>
        </w:rPr>
        <w:t>Сборник методик по прогнозированию возможных аварий, катастроф, стихийных бедствий в ЧС</w:t>
      </w:r>
      <w:r>
        <w:rPr>
          <w:snapToGrid w:val="0"/>
        </w:rPr>
        <w:t>»</w:t>
      </w:r>
      <w:r w:rsidRPr="00497F47">
        <w:rPr>
          <w:snapToGrid w:val="0"/>
        </w:rPr>
        <w:t xml:space="preserve">, книга 2, МЧС России, 1994), </w:t>
      </w:r>
      <w:r>
        <w:rPr>
          <w:snapToGrid w:val="0"/>
        </w:rPr>
        <w:t>«</w:t>
      </w:r>
      <w:r w:rsidRPr="00497F47">
        <w:rPr>
          <w:snapToGrid w:val="0"/>
        </w:rPr>
        <w:t>Методика оценки последствий аварийных взрывов топливно-воздушных смесей</w:t>
      </w:r>
      <w:r>
        <w:rPr>
          <w:snapToGrid w:val="0"/>
        </w:rPr>
        <w:t>» (РД 03-409-01).</w:t>
      </w:r>
      <w:r w:rsidRPr="00497F47">
        <w:rPr>
          <w:snapToGrid w:val="0"/>
        </w:rPr>
        <w:t xml:space="preserve"> 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>Зоны действия основных поражающих факторов при авариях с емкостями ГСМ рассчитаны для следующих условий: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тип вещества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</w:t>
      </w:r>
      <w:r w:rsidRPr="00497F47">
        <w:rPr>
          <w:snapToGrid w:val="0"/>
        </w:rPr>
        <w:t>- ГСМ (бензин, ДТ);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емкость подземная с ГСМ, ДТ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</w:t>
      </w:r>
      <w:r w:rsidR="004757ED">
        <w:rPr>
          <w:snapToGrid w:val="0"/>
        </w:rPr>
        <w:t xml:space="preserve">                             </w:t>
      </w:r>
      <w:r>
        <w:rPr>
          <w:snapToGrid w:val="0"/>
        </w:rPr>
        <w:t xml:space="preserve">    </w:t>
      </w:r>
      <w:r w:rsidRPr="00497F47">
        <w:rPr>
          <w:snapToGrid w:val="0"/>
        </w:rPr>
        <w:t xml:space="preserve">- </w:t>
      </w:r>
      <w:smartTag w:uri="urn:schemas-microsoft-com:office:smarttags" w:element="metricconverter">
        <w:smartTagPr>
          <w:attr w:name="ProductID" w:val="25 м3"/>
        </w:smartTagPr>
        <w:r w:rsidRPr="00497F47">
          <w:rPr>
            <w:snapToGrid w:val="0"/>
          </w:rPr>
          <w:t>25 м</w:t>
        </w:r>
        <w:r w:rsidRPr="004757ED">
          <w:rPr>
            <w:snapToGrid w:val="0"/>
          </w:rPr>
          <w:t>3</w:t>
        </w:r>
      </w:smartTag>
      <w:r w:rsidRPr="00497F47">
        <w:rPr>
          <w:snapToGrid w:val="0"/>
        </w:rPr>
        <w:t>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автомобильная цистерна (топливозаправщик)</w:t>
      </w:r>
      <w:r w:rsidRPr="00497F47">
        <w:rPr>
          <w:snapToGrid w:val="0"/>
        </w:rPr>
        <w:tab/>
      </w:r>
      <w:r>
        <w:rPr>
          <w:snapToGrid w:val="0"/>
        </w:rPr>
        <w:t xml:space="preserve">              </w:t>
      </w:r>
      <w:r w:rsidR="004757ED">
        <w:rPr>
          <w:snapToGrid w:val="0"/>
        </w:rPr>
        <w:t xml:space="preserve">        </w:t>
      </w:r>
      <w:r>
        <w:rPr>
          <w:snapToGrid w:val="0"/>
        </w:rPr>
        <w:t xml:space="preserve"> </w:t>
      </w:r>
      <w:r w:rsidR="004757ED">
        <w:rPr>
          <w:snapToGrid w:val="0"/>
        </w:rPr>
        <w:t xml:space="preserve">                </w:t>
      </w:r>
      <w:r w:rsidRPr="00497F47">
        <w:rPr>
          <w:snapToGrid w:val="0"/>
        </w:rPr>
        <w:t xml:space="preserve">- </w:t>
      </w:r>
      <w:smartTag w:uri="urn:schemas-microsoft-com:office:smarttags" w:element="metricconverter">
        <w:smartTagPr>
          <w:attr w:name="ProductID" w:val="8 м3"/>
        </w:smartTagPr>
        <w:r w:rsidRPr="00951940">
          <w:rPr>
            <w:snapToGrid w:val="0"/>
          </w:rPr>
          <w:t>8 м</w:t>
        </w:r>
        <w:r w:rsidRPr="004757ED">
          <w:rPr>
            <w:snapToGrid w:val="0"/>
          </w:rPr>
          <w:t>3</w:t>
        </w:r>
      </w:smartTag>
      <w:r w:rsidRPr="00497F47">
        <w:rPr>
          <w:snapToGrid w:val="0"/>
        </w:rPr>
        <w:t>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разлив топлива 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        </w:t>
      </w:r>
      <w:r w:rsidR="004757ED">
        <w:rPr>
          <w:snapToGrid w:val="0"/>
        </w:rPr>
        <w:t xml:space="preserve">       </w:t>
      </w:r>
      <w:r>
        <w:rPr>
          <w:snapToGrid w:val="0"/>
        </w:rPr>
        <w:t xml:space="preserve"> </w:t>
      </w:r>
      <w:r w:rsidRPr="00497F47">
        <w:rPr>
          <w:snapToGrid w:val="0"/>
        </w:rPr>
        <w:t xml:space="preserve">- </w:t>
      </w:r>
      <w:smartTag w:uri="urn:schemas-microsoft-com:office:smarttags" w:element="metricconverter">
        <w:smartTagPr>
          <w:attr w:name="ProductID" w:val="300 л"/>
        </w:smartTagPr>
        <w:r w:rsidRPr="00497F47">
          <w:rPr>
            <w:snapToGrid w:val="0"/>
          </w:rPr>
          <w:t>300 л</w:t>
        </w:r>
      </w:smartTag>
      <w:r w:rsidRPr="00497F47">
        <w:rPr>
          <w:snapToGrid w:val="0"/>
        </w:rPr>
        <w:t>;</w:t>
      </w:r>
    </w:p>
    <w:p w:rsidR="00435236" w:rsidRPr="00951940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- нефтебаза </w:t>
      </w:r>
      <w:r w:rsidRPr="00951940">
        <w:rPr>
          <w:snapToGrid w:val="0"/>
        </w:rPr>
        <w:t xml:space="preserve">, в единичной емкости </w:t>
      </w:r>
      <w:r w:rsidRPr="00951940">
        <w:rPr>
          <w:snapToGrid w:val="0"/>
        </w:rPr>
        <w:tab/>
      </w:r>
      <w:r w:rsidRPr="00951940">
        <w:rPr>
          <w:snapToGrid w:val="0"/>
        </w:rPr>
        <w:tab/>
      </w:r>
      <w:r>
        <w:rPr>
          <w:snapToGrid w:val="0"/>
        </w:rPr>
        <w:t xml:space="preserve">                                  </w:t>
      </w:r>
      <w:r w:rsidR="004757ED">
        <w:rPr>
          <w:snapToGrid w:val="0"/>
        </w:rPr>
        <w:t xml:space="preserve">   </w:t>
      </w:r>
      <w:r>
        <w:rPr>
          <w:snapToGrid w:val="0"/>
        </w:rPr>
        <w:t xml:space="preserve"> </w:t>
      </w:r>
      <w:r w:rsidRPr="00951940">
        <w:rPr>
          <w:snapToGrid w:val="0"/>
        </w:rPr>
        <w:t xml:space="preserve">- </w:t>
      </w:r>
      <w:smartTag w:uri="urn:schemas-microsoft-com:office:smarttags" w:element="metricconverter">
        <w:smartTagPr>
          <w:attr w:name="ProductID" w:val="5000 м3"/>
        </w:smartTagPr>
        <w:r w:rsidRPr="00951940">
          <w:rPr>
            <w:snapToGrid w:val="0"/>
          </w:rPr>
          <w:t>5000 м</w:t>
        </w:r>
        <w:r w:rsidRPr="004757ED">
          <w:rPr>
            <w:snapToGrid w:val="0"/>
          </w:rPr>
          <w:t>3</w:t>
        </w:r>
      </w:smartTag>
      <w:r w:rsidRPr="00951940">
        <w:rPr>
          <w:snapToGrid w:val="0"/>
        </w:rPr>
        <w:t>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разлитие на подстилающую поверхность (асфальт)</w:t>
      </w:r>
      <w:r w:rsidRPr="00497F47">
        <w:rPr>
          <w:snapToGrid w:val="0"/>
        </w:rPr>
        <w:tab/>
      </w:r>
      <w:r w:rsidR="00B41425">
        <w:rPr>
          <w:snapToGrid w:val="0"/>
        </w:rPr>
        <w:t xml:space="preserve">                           </w:t>
      </w:r>
      <w:r w:rsidRPr="00497F47">
        <w:rPr>
          <w:snapToGrid w:val="0"/>
        </w:rPr>
        <w:t>- свободное;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толщина слоя разлития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</w:t>
      </w:r>
      <w:r w:rsidR="00B41425">
        <w:rPr>
          <w:snapToGrid w:val="0"/>
        </w:rPr>
        <w:t xml:space="preserve">                </w:t>
      </w:r>
      <w:r w:rsidRPr="00497F47">
        <w:rPr>
          <w:snapToGrid w:val="0"/>
        </w:rPr>
        <w:t xml:space="preserve">- </w:t>
      </w:r>
      <w:smartTag w:uri="urn:schemas-microsoft-com:office:smarttags" w:element="metricconverter">
        <w:smartTagPr>
          <w:attr w:name="ProductID" w:val="0.05 м"/>
        </w:smartTagPr>
        <w:r w:rsidRPr="00497F47">
          <w:rPr>
            <w:snapToGrid w:val="0"/>
          </w:rPr>
          <w:t>0.05 м</w:t>
        </w:r>
      </w:smartTag>
      <w:r w:rsidRPr="00497F47">
        <w:rPr>
          <w:snapToGrid w:val="0"/>
        </w:rPr>
        <w:t>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lastRenderedPageBreak/>
        <w:t xml:space="preserve">- </w:t>
      </w:r>
      <w:r w:rsidRPr="00497F47">
        <w:rPr>
          <w:snapToGrid w:val="0"/>
        </w:rPr>
        <w:t>территория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</w:t>
      </w:r>
      <w:r w:rsidR="00B41425">
        <w:rPr>
          <w:snapToGrid w:val="0"/>
        </w:rPr>
        <w:t xml:space="preserve">                             </w:t>
      </w:r>
      <w:r>
        <w:rPr>
          <w:snapToGrid w:val="0"/>
        </w:rPr>
        <w:t xml:space="preserve">  </w:t>
      </w:r>
      <w:r w:rsidRPr="00497F47">
        <w:rPr>
          <w:snapToGrid w:val="0"/>
        </w:rPr>
        <w:t>- слабозагроможденная;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происходит разрушение емкости с уровнем заполнения - 85 %;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температура воздуха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                                 </w:t>
      </w:r>
      <w:r w:rsidR="00B41425">
        <w:rPr>
          <w:snapToGrid w:val="0"/>
        </w:rPr>
        <w:t xml:space="preserve">     </w:t>
      </w:r>
      <w:r>
        <w:rPr>
          <w:snapToGrid w:val="0"/>
        </w:rPr>
        <w:t xml:space="preserve">  </w:t>
      </w:r>
      <w:r w:rsidRPr="00497F47">
        <w:rPr>
          <w:snapToGrid w:val="0"/>
        </w:rPr>
        <w:t xml:space="preserve">- +20 </w:t>
      </w:r>
      <w:r w:rsidRPr="004757ED">
        <w:rPr>
          <w:snapToGrid w:val="0"/>
        </w:rPr>
        <w:t>о</w:t>
      </w:r>
      <w:r w:rsidRPr="00497F47">
        <w:rPr>
          <w:snapToGrid w:val="0"/>
        </w:rPr>
        <w:t>С;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почвы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                             </w:t>
      </w:r>
      <w:r w:rsidR="00B41425">
        <w:rPr>
          <w:snapToGrid w:val="0"/>
        </w:rPr>
        <w:t xml:space="preserve">                               </w:t>
      </w:r>
      <w:r>
        <w:rPr>
          <w:snapToGrid w:val="0"/>
        </w:rPr>
        <w:t xml:space="preserve"> </w:t>
      </w:r>
      <w:r w:rsidRPr="00497F47">
        <w:rPr>
          <w:snapToGrid w:val="0"/>
        </w:rPr>
        <w:t xml:space="preserve">- +15 </w:t>
      </w:r>
      <w:r w:rsidRPr="004757ED">
        <w:rPr>
          <w:snapToGrid w:val="0"/>
        </w:rPr>
        <w:t>о</w:t>
      </w:r>
      <w:r w:rsidRPr="00497F47">
        <w:rPr>
          <w:snapToGrid w:val="0"/>
        </w:rPr>
        <w:t>С;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скорость приземного ветра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                      </w:t>
      </w:r>
      <w:r w:rsidR="00B41425">
        <w:rPr>
          <w:snapToGrid w:val="0"/>
        </w:rPr>
        <w:t xml:space="preserve">      </w:t>
      </w:r>
      <w:r>
        <w:rPr>
          <w:snapToGrid w:val="0"/>
        </w:rPr>
        <w:t xml:space="preserve">  </w:t>
      </w:r>
      <w:r w:rsidRPr="00497F47">
        <w:rPr>
          <w:snapToGrid w:val="0"/>
        </w:rPr>
        <w:t>- 0.25-1 м/сек;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951940">
        <w:rPr>
          <w:snapToGrid w:val="0"/>
        </w:rPr>
        <w:t xml:space="preserve">- </w:t>
      </w:r>
      <w:r w:rsidRPr="00497F47">
        <w:rPr>
          <w:snapToGrid w:val="0"/>
        </w:rPr>
        <w:t>класс пожара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                                     </w:t>
      </w:r>
      <w:r w:rsidR="00B41425">
        <w:rPr>
          <w:snapToGrid w:val="0"/>
        </w:rPr>
        <w:t xml:space="preserve">  </w:t>
      </w:r>
      <w:r w:rsidR="004757ED">
        <w:rPr>
          <w:snapToGrid w:val="0"/>
        </w:rPr>
        <w:t xml:space="preserve">     </w:t>
      </w:r>
      <w:r w:rsidRPr="00497F47">
        <w:rPr>
          <w:snapToGrid w:val="0"/>
        </w:rPr>
        <w:t>В1;</w:t>
      </w:r>
    </w:p>
    <w:p w:rsidR="004757ED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при горении</w:t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 w:rsidRPr="00497F47">
        <w:rPr>
          <w:snapToGrid w:val="0"/>
        </w:rPr>
        <w:tab/>
      </w:r>
      <w:r>
        <w:rPr>
          <w:snapToGrid w:val="0"/>
        </w:rPr>
        <w:t xml:space="preserve"> </w:t>
      </w:r>
    </w:p>
    <w:p w:rsidR="00435236" w:rsidRPr="00497F47" w:rsidRDefault="00435236" w:rsidP="00BE6637">
      <w:pPr>
        <w:keepNext/>
        <w:suppressAutoHyphens/>
        <w:ind w:firstLine="851"/>
        <w:rPr>
          <w:snapToGrid w:val="0"/>
        </w:rPr>
      </w:pPr>
      <w:r>
        <w:rPr>
          <w:snapToGrid w:val="0"/>
        </w:rPr>
        <w:t xml:space="preserve"> </w:t>
      </w:r>
      <w:r w:rsidRPr="00497F47">
        <w:rPr>
          <w:snapToGrid w:val="0"/>
        </w:rPr>
        <w:t>- ГСМ выгорает полностью.</w:t>
      </w:r>
    </w:p>
    <w:p w:rsidR="00BE6637" w:rsidRPr="00895421" w:rsidRDefault="00BE6637" w:rsidP="00BE6637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t xml:space="preserve">Таблица </w:t>
      </w:r>
      <w:r w:rsidR="00B2169B" w:rsidRPr="00895421">
        <w:rPr>
          <w:color w:val="auto"/>
          <w:sz w:val="20"/>
          <w:szCs w:val="20"/>
        </w:rPr>
        <w:fldChar w:fldCharType="begin"/>
      </w:r>
      <w:r w:rsidR="007C2E29" w:rsidRPr="00895421">
        <w:rPr>
          <w:color w:val="auto"/>
          <w:sz w:val="20"/>
          <w:szCs w:val="20"/>
        </w:rPr>
        <w:instrText xml:space="preserve"> SEQ Таблица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12</w:t>
      </w:r>
      <w:r w:rsidR="00B2169B" w:rsidRPr="00895421">
        <w:rPr>
          <w:color w:val="auto"/>
          <w:sz w:val="20"/>
          <w:szCs w:val="20"/>
        </w:rPr>
        <w:fldChar w:fldCharType="end"/>
      </w:r>
      <w:r w:rsidRPr="00895421">
        <w:rPr>
          <w:color w:val="auto"/>
          <w:sz w:val="20"/>
          <w:szCs w:val="20"/>
        </w:rPr>
        <w:t xml:space="preserve">- </w:t>
      </w:r>
      <w:r w:rsidRPr="00895421">
        <w:rPr>
          <w:snapToGrid w:val="0"/>
          <w:color w:val="auto"/>
          <w:sz w:val="20"/>
          <w:szCs w:val="20"/>
        </w:rPr>
        <w:t>Характеристики зон поражения при авариях с ГСМ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473"/>
        <w:gridCol w:w="1495"/>
        <w:gridCol w:w="1388"/>
      </w:tblGrid>
      <w:tr w:rsidR="00435236" w:rsidRPr="00951940" w:rsidTr="00B41BB0">
        <w:trPr>
          <w:cantSplit/>
          <w:trHeight w:val="143"/>
        </w:trPr>
        <w:tc>
          <w:tcPr>
            <w:tcW w:w="3459" w:type="pct"/>
            <w:vMerge w:val="restar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951940">
              <w:rPr>
                <w:b/>
                <w:snapToGrid w:val="0"/>
                <w:sz w:val="20"/>
                <w:szCs w:val="20"/>
              </w:rPr>
              <w:t>Параметры</w:t>
            </w:r>
          </w:p>
        </w:tc>
        <w:tc>
          <w:tcPr>
            <w:tcW w:w="1541" w:type="pct"/>
            <w:gridSpan w:val="2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951940">
              <w:rPr>
                <w:b/>
                <w:snapToGrid w:val="0"/>
                <w:sz w:val="20"/>
                <w:szCs w:val="20"/>
              </w:rPr>
              <w:t xml:space="preserve">Подсценарий аварии </w:t>
            </w:r>
          </w:p>
        </w:tc>
      </w:tr>
      <w:tr w:rsidR="00435236" w:rsidRPr="00951940" w:rsidTr="00B41BB0">
        <w:trPr>
          <w:cantSplit/>
          <w:trHeight w:val="143"/>
        </w:trPr>
        <w:tc>
          <w:tcPr>
            <w:tcW w:w="3459" w:type="pct"/>
            <w:vMerge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jc w:val="center"/>
              <w:rPr>
                <w:b/>
                <w:snapToGrid w:val="0"/>
                <w:sz w:val="20"/>
                <w:szCs w:val="20"/>
              </w:rPr>
            </w:pP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951940">
              <w:rPr>
                <w:b/>
                <w:snapToGrid w:val="0"/>
                <w:sz w:val="20"/>
                <w:szCs w:val="20"/>
              </w:rPr>
              <w:t>АЗС-Рац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951940">
              <w:rPr>
                <w:b/>
                <w:snapToGrid w:val="0"/>
                <w:sz w:val="20"/>
                <w:szCs w:val="20"/>
              </w:rPr>
              <w:t>АЗС-Рт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Объем резервуара, т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8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0,3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Масса топлива, т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6,8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0,3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Эквивалентный радиус разлития, м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12,9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1,4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Площадь разлития, м</w:t>
            </w:r>
            <w:r w:rsidRPr="00951940">
              <w:rPr>
                <w:snapToGrid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519,48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6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Доля топлива, участвующая в образовании ГВС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0,02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0,02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Масса топлива в ГВС, кг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160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5</w:t>
            </w:r>
          </w:p>
        </w:tc>
      </w:tr>
      <w:tr w:rsidR="00435236" w:rsidRPr="00951940" w:rsidTr="00B41BB0">
        <w:trPr>
          <w:cantSplit/>
        </w:trPr>
        <w:tc>
          <w:tcPr>
            <w:tcW w:w="5000" w:type="pct"/>
            <w:gridSpan w:val="3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Зоны воздействия ударной волны на промышленные объекты и людей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Зона полных разрушений, м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12,9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2,6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Зона сильных разрушений, м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32,3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6,5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Зона средних разрушений, м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55,9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14,7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Зона слабых разрушений, м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139,8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37,6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Зона расстекления (50%), м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220,5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62,2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Порог поражения 99% людей, м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15,1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4,6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Порог поражения людей (контузия), м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28,1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7,2</w:t>
            </w:r>
          </w:p>
        </w:tc>
      </w:tr>
      <w:tr w:rsidR="00435236" w:rsidRPr="00951940" w:rsidTr="00B41BB0">
        <w:trPr>
          <w:cantSplit/>
        </w:trPr>
        <w:tc>
          <w:tcPr>
            <w:tcW w:w="5000" w:type="pct"/>
            <w:gridSpan w:val="3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outlineLvl w:val="3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Параметры огневого шара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Радиус огневого шара, м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14,1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4,46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Время существования огневого шара, с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2,8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Скорость распространения пламени, м/с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150-200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18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Величина воздействия теплового потока на здания и сооружения на кромке огневого шара, кВт/м</w:t>
            </w:r>
            <w:r w:rsidRPr="00951940">
              <w:rPr>
                <w:snapToGrid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130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130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Индекс теплового излучения на кромке огневого шара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1834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729,7</w:t>
            </w:r>
          </w:p>
        </w:tc>
      </w:tr>
      <w:tr w:rsidR="00435236" w:rsidRPr="00951940" w:rsidTr="00B41BB0">
        <w:trPr>
          <w:trHeight w:val="225"/>
        </w:trPr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Доля людей, поражаемых на кромке огневого шара, %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0</w:t>
            </w:r>
          </w:p>
        </w:tc>
      </w:tr>
      <w:tr w:rsidR="00435236" w:rsidRPr="00951940" w:rsidTr="00B41BB0">
        <w:trPr>
          <w:cantSplit/>
        </w:trPr>
        <w:tc>
          <w:tcPr>
            <w:tcW w:w="5000" w:type="pct"/>
            <w:gridSpan w:val="3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outlineLvl w:val="3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Параметры горения разлития ГСМ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tabs>
                <w:tab w:val="left" w:pos="-2235"/>
              </w:tabs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Ориентировочное время выгорания разлития, мин : сек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6:41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16:44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tabs>
                <w:tab w:val="left" w:pos="-2235"/>
              </w:tabs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Величина воздействия теплового потока на здания, сооружения и людей на кромке разлития, кВт/м</w:t>
            </w:r>
            <w:r w:rsidRPr="00951940">
              <w:rPr>
                <w:snapToGrid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104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104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tabs>
                <w:tab w:val="left" w:pos="-2235"/>
              </w:tabs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Индекс теплового излучения на кромке горящего разлития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29345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29345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right="-61" w:firstLine="0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Доля людей, поражаемых на кромке горения разлития, %</w:t>
            </w:r>
          </w:p>
        </w:tc>
        <w:tc>
          <w:tcPr>
            <w:tcW w:w="799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79</w:t>
            </w:r>
          </w:p>
        </w:tc>
        <w:tc>
          <w:tcPr>
            <w:tcW w:w="742" w:type="pct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79</w:t>
            </w:r>
          </w:p>
        </w:tc>
      </w:tr>
      <w:tr w:rsidR="00435236" w:rsidRPr="00951940" w:rsidTr="00B41BB0">
        <w:tc>
          <w:tcPr>
            <w:tcW w:w="5000" w:type="pct"/>
            <w:gridSpan w:val="3"/>
            <w:shd w:val="clear" w:color="auto" w:fill="auto"/>
          </w:tcPr>
          <w:p w:rsidR="00435236" w:rsidRPr="00951940" w:rsidRDefault="00435236" w:rsidP="00C442E8">
            <w:pPr>
              <w:keepNext/>
              <w:widowControl w:val="0"/>
              <w:spacing w:line="240" w:lineRule="auto"/>
              <w:ind w:left="-155" w:right="-108" w:firstLine="0"/>
              <w:jc w:val="center"/>
              <w:rPr>
                <w:snapToGrid w:val="0"/>
                <w:sz w:val="20"/>
                <w:szCs w:val="20"/>
              </w:rPr>
            </w:pPr>
            <w:r w:rsidRPr="00951940">
              <w:rPr>
                <w:snapToGrid w:val="0"/>
                <w:sz w:val="20"/>
                <w:szCs w:val="20"/>
              </w:rPr>
              <w:t>Поллютанты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Оксид углерода (СО) - угарный газ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2,4880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0,0683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Диоксид углерода (СО</w:t>
            </w:r>
            <w:r w:rsidRPr="00951940">
              <w:rPr>
                <w:rFonts w:ascii="Times New Roman" w:hAnsi="Times New Roman"/>
                <w:snapToGrid w:val="0"/>
                <w:sz w:val="20"/>
                <w:vertAlign w:val="subscript"/>
              </w:rPr>
              <w:t>2</w:t>
            </w:r>
            <w:r w:rsidRPr="00951940">
              <w:rPr>
                <w:rFonts w:ascii="Times New Roman" w:hAnsi="Times New Roman"/>
                <w:snapToGrid w:val="0"/>
                <w:sz w:val="20"/>
              </w:rPr>
              <w:t>) - углекислый газ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0,0800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0,0022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Оксиды азота (NOx)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0,1208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0,0033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Оксиды серы (в пересчете на SO</w:t>
            </w:r>
            <w:r w:rsidRPr="00951940">
              <w:rPr>
                <w:rFonts w:ascii="Times New Roman" w:hAnsi="Times New Roman"/>
                <w:snapToGrid w:val="0"/>
                <w:sz w:val="20"/>
                <w:vertAlign w:val="subscript"/>
              </w:rPr>
              <w:t>2</w:t>
            </w:r>
            <w:r w:rsidRPr="00951940">
              <w:rPr>
                <w:rFonts w:ascii="Times New Roman" w:hAnsi="Times New Roman"/>
                <w:snapToGrid w:val="0"/>
                <w:sz w:val="20"/>
              </w:rPr>
              <w:t>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0,0096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Сероводород (H</w:t>
            </w:r>
            <w:r w:rsidRPr="00951940">
              <w:rPr>
                <w:rFonts w:ascii="Times New Roman" w:hAnsi="Times New Roman"/>
                <w:snapToGrid w:val="0"/>
                <w:sz w:val="20"/>
                <w:vertAlign w:val="subscript"/>
              </w:rPr>
              <w:t>2</w:t>
            </w:r>
            <w:r w:rsidRPr="00951940">
              <w:rPr>
                <w:rFonts w:ascii="Times New Roman" w:hAnsi="Times New Roman"/>
                <w:snapToGrid w:val="0"/>
                <w:sz w:val="20"/>
              </w:rPr>
              <w:t>S)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0,0080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0,0002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Сажа (С)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 xml:space="preserve">0,0118 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0,0003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Синильная кислота (HCN)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0,0080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0,0002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Дым (ультрадисперсные частицы SiO</w:t>
            </w:r>
            <w:r w:rsidRPr="00951940">
              <w:rPr>
                <w:rFonts w:ascii="Times New Roman" w:hAnsi="Times New Roman"/>
                <w:snapToGrid w:val="0"/>
                <w:sz w:val="20"/>
                <w:vertAlign w:val="subscript"/>
              </w:rPr>
              <w:t>2</w:t>
            </w:r>
            <w:r w:rsidRPr="00951940">
              <w:rPr>
                <w:rFonts w:ascii="Times New Roman" w:hAnsi="Times New Roman"/>
                <w:snapToGrid w:val="0"/>
                <w:sz w:val="20"/>
              </w:rPr>
              <w:t>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0,000008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0,000000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Формальдегид (HCHO)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0,0043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0,0001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Органические кислоты (в пересчете на CH</w:t>
            </w:r>
            <w:r w:rsidRPr="00951940">
              <w:rPr>
                <w:rFonts w:ascii="Times New Roman" w:hAnsi="Times New Roman"/>
                <w:snapToGrid w:val="0"/>
                <w:sz w:val="20"/>
                <w:vertAlign w:val="subscript"/>
              </w:rPr>
              <w:t>3</w:t>
            </w:r>
            <w:r w:rsidRPr="00951940">
              <w:rPr>
                <w:rFonts w:ascii="Times New Roman" w:hAnsi="Times New Roman"/>
                <w:snapToGrid w:val="0"/>
                <w:sz w:val="20"/>
              </w:rPr>
              <w:t>COOH)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0,0043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0,0001</w:t>
            </w:r>
          </w:p>
        </w:tc>
      </w:tr>
      <w:tr w:rsidR="00435236" w:rsidRPr="00951940" w:rsidTr="00B41BB0">
        <w:tc>
          <w:tcPr>
            <w:tcW w:w="3459" w:type="pct"/>
            <w:shd w:val="clear" w:color="auto" w:fill="auto"/>
            <w:vAlign w:val="center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firstLine="0"/>
              <w:jc w:val="left"/>
              <w:rPr>
                <w:rFonts w:ascii="Times New Roman" w:hAnsi="Times New Roman"/>
                <w:caps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caps/>
                <w:snapToGrid w:val="0"/>
                <w:sz w:val="20"/>
              </w:rPr>
              <w:t>Всего</w:t>
            </w:r>
          </w:p>
        </w:tc>
        <w:tc>
          <w:tcPr>
            <w:tcW w:w="799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2,7347</w:t>
            </w:r>
          </w:p>
        </w:tc>
        <w:tc>
          <w:tcPr>
            <w:tcW w:w="742" w:type="pct"/>
            <w:shd w:val="clear" w:color="auto" w:fill="auto"/>
            <w:vAlign w:val="bottom"/>
          </w:tcPr>
          <w:p w:rsidR="00435236" w:rsidRPr="00951940" w:rsidRDefault="00435236" w:rsidP="00C442E8">
            <w:pPr>
              <w:pStyle w:val="af7"/>
              <w:keepNext/>
              <w:widowControl w:val="0"/>
              <w:spacing w:after="0"/>
              <w:ind w:left="-157" w:right="-153" w:firstLine="0"/>
              <w:jc w:val="center"/>
              <w:rPr>
                <w:rFonts w:ascii="Times New Roman" w:hAnsi="Times New Roman"/>
                <w:snapToGrid w:val="0"/>
                <w:sz w:val="20"/>
              </w:rPr>
            </w:pPr>
            <w:r w:rsidRPr="00951940">
              <w:rPr>
                <w:rFonts w:ascii="Times New Roman" w:hAnsi="Times New Roman"/>
                <w:snapToGrid w:val="0"/>
                <w:sz w:val="20"/>
              </w:rPr>
              <w:t>0,0751</w:t>
            </w:r>
          </w:p>
        </w:tc>
      </w:tr>
    </w:tbl>
    <w:p w:rsidR="00435236" w:rsidRPr="00497F47" w:rsidRDefault="00435236" w:rsidP="00435236">
      <w:pPr>
        <w:keepNext/>
        <w:widowControl w:val="0"/>
        <w:ind w:firstLine="851"/>
        <w:rPr>
          <w:snapToGrid w:val="0"/>
          <w:sz w:val="16"/>
          <w:szCs w:val="16"/>
        </w:rPr>
      </w:pPr>
    </w:p>
    <w:p w:rsidR="00895421" w:rsidRPr="00895421" w:rsidRDefault="00895421" w:rsidP="0089542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t xml:space="preserve">Таблица </w:t>
      </w:r>
      <w:r w:rsidR="00B2169B" w:rsidRPr="00895421">
        <w:rPr>
          <w:color w:val="auto"/>
          <w:sz w:val="20"/>
          <w:szCs w:val="20"/>
        </w:rPr>
        <w:fldChar w:fldCharType="begin"/>
      </w:r>
      <w:r w:rsidRPr="00895421">
        <w:rPr>
          <w:color w:val="auto"/>
          <w:sz w:val="20"/>
          <w:szCs w:val="20"/>
        </w:rPr>
        <w:instrText xml:space="preserve"> SEQ Таблица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13</w:t>
      </w:r>
      <w:r w:rsidR="00B2169B" w:rsidRPr="00895421">
        <w:rPr>
          <w:color w:val="auto"/>
          <w:sz w:val="20"/>
          <w:szCs w:val="20"/>
        </w:rPr>
        <w:fldChar w:fldCharType="end"/>
      </w:r>
      <w:r w:rsidRPr="00895421">
        <w:rPr>
          <w:color w:val="auto"/>
          <w:sz w:val="20"/>
          <w:szCs w:val="20"/>
        </w:rPr>
        <w:t xml:space="preserve">- </w:t>
      </w:r>
      <w:r w:rsidRPr="00895421">
        <w:rPr>
          <w:snapToGrid w:val="0"/>
          <w:color w:val="auto"/>
          <w:sz w:val="20"/>
          <w:szCs w:val="20"/>
        </w:rPr>
        <w:t>Параметры горения топлива через горловину подземной емкости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28"/>
        <w:gridCol w:w="1271"/>
        <w:gridCol w:w="1271"/>
      </w:tblGrid>
      <w:tr w:rsidR="00435236" w:rsidRPr="00D66405" w:rsidTr="00C442E8">
        <w:trPr>
          <w:cantSplit/>
          <w:trHeight w:val="95"/>
          <w:tblHeader/>
        </w:trPr>
        <w:tc>
          <w:tcPr>
            <w:tcW w:w="3672" w:type="pct"/>
            <w:vMerge w:val="restart"/>
            <w:shd w:val="clear" w:color="auto" w:fill="auto"/>
          </w:tcPr>
          <w:p w:rsidR="00435236" w:rsidRPr="00895421" w:rsidRDefault="00435236" w:rsidP="00C442E8">
            <w:pPr>
              <w:pStyle w:val="8"/>
              <w:keepNext/>
              <w:jc w:val="center"/>
              <w:rPr>
                <w:b/>
                <w:i w:val="0"/>
                <w:sz w:val="20"/>
                <w:szCs w:val="20"/>
              </w:rPr>
            </w:pPr>
            <w:r w:rsidRPr="00895421">
              <w:rPr>
                <w:b/>
                <w:i w:val="0"/>
                <w:sz w:val="20"/>
                <w:szCs w:val="20"/>
              </w:rPr>
              <w:t xml:space="preserve">Показатели </w:t>
            </w:r>
          </w:p>
        </w:tc>
        <w:tc>
          <w:tcPr>
            <w:tcW w:w="1328" w:type="pct"/>
            <w:gridSpan w:val="2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Подсценарии аварий</w:t>
            </w:r>
          </w:p>
        </w:tc>
      </w:tr>
      <w:tr w:rsidR="00435236" w:rsidRPr="00D66405" w:rsidTr="00C442E8">
        <w:trPr>
          <w:cantSplit/>
          <w:trHeight w:val="95"/>
          <w:tblHeader/>
        </w:trPr>
        <w:tc>
          <w:tcPr>
            <w:tcW w:w="3672" w:type="pct"/>
            <w:vMerge/>
            <w:shd w:val="clear" w:color="auto" w:fill="auto"/>
          </w:tcPr>
          <w:p w:rsidR="00435236" w:rsidRPr="00895421" w:rsidRDefault="00435236" w:rsidP="00C442E8">
            <w:pPr>
              <w:pStyle w:val="8"/>
              <w:keepNext/>
              <w:jc w:val="center"/>
              <w:rPr>
                <w:b/>
                <w:i w:val="0"/>
                <w:sz w:val="20"/>
                <w:szCs w:val="20"/>
              </w:rPr>
            </w:pP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ДТ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АЗС-Ре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Количество ГСМ, м</w:t>
            </w:r>
            <w:r w:rsidRPr="00895421">
              <w:rPr>
                <w:snapToGrid w:val="0"/>
                <w:sz w:val="20"/>
                <w:szCs w:val="20"/>
                <w:vertAlign w:val="superscript"/>
              </w:rPr>
              <w:t>3</w:t>
            </w:r>
            <w:r w:rsidRPr="00895421">
              <w:rPr>
                <w:snapToGrid w:val="0"/>
                <w:sz w:val="20"/>
                <w:szCs w:val="20"/>
              </w:rPr>
              <w:t xml:space="preserve"> 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25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25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Эквивалентный радиус возможного горения, м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0,6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0,6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Площадь возможного пожара при воспламенении ГСМ,  м</w:t>
            </w:r>
            <w:r w:rsidRPr="00895421">
              <w:rPr>
                <w:snapToGrid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1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1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Величина теплового потока на кромке горящего разлития, кВт/м</w:t>
            </w:r>
            <w:r w:rsidRPr="00895421">
              <w:rPr>
                <w:snapToGrid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104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104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Высота пламени горения, м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2,9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3,7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 xml:space="preserve">Ожидаемое время горения, сут : часы 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7:21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5:19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 xml:space="preserve">Индекс дозы теплового излучения 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29345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29345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Процент смертельных исходов людей на кромке горения разлития, %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79</w:t>
            </w:r>
          </w:p>
        </w:tc>
        <w:tc>
          <w:tcPr>
            <w:tcW w:w="664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79</w:t>
            </w:r>
          </w:p>
        </w:tc>
      </w:tr>
      <w:tr w:rsidR="00435236" w:rsidRPr="00D66405" w:rsidTr="00C442E8">
        <w:trPr>
          <w:cantSplit/>
        </w:trPr>
        <w:tc>
          <w:tcPr>
            <w:tcW w:w="5000" w:type="pct"/>
            <w:gridSpan w:val="3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right="-109" w:firstLine="0"/>
              <w:jc w:val="center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Выброс поллютантов</w:t>
            </w:r>
          </w:p>
        </w:tc>
      </w:tr>
      <w:tr w:rsidR="00435236" w:rsidRPr="00D66405" w:rsidTr="00C442E8">
        <w:trPr>
          <w:cantSplit/>
          <w:trHeight w:val="167"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Оксид углерода (СО) - угарный газ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0,1392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5,9862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Диоксид углерода (СО</w:t>
            </w:r>
            <w:r w:rsidRPr="00895421">
              <w:rPr>
                <w:snapToGrid w:val="0"/>
                <w:sz w:val="20"/>
                <w:szCs w:val="20"/>
                <w:vertAlign w:val="subscript"/>
              </w:rPr>
              <w:t>2</w:t>
            </w:r>
            <w:r w:rsidRPr="00895421">
              <w:rPr>
                <w:snapToGrid w:val="0"/>
                <w:sz w:val="20"/>
                <w:szCs w:val="20"/>
              </w:rPr>
              <w:t>) - углекислый газ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0,1971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0,1925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Оксиды азота (NOx)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0,5145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0,2906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Оксиды серы (в пересчете на SO</w:t>
            </w:r>
            <w:r w:rsidRPr="00895421">
              <w:rPr>
                <w:snapToGrid w:val="0"/>
                <w:sz w:val="20"/>
                <w:szCs w:val="20"/>
                <w:vertAlign w:val="subscript"/>
              </w:rPr>
              <w:t>2</w:t>
            </w:r>
            <w:r w:rsidRPr="00895421">
              <w:rPr>
                <w:snapToGrid w:val="0"/>
                <w:sz w:val="20"/>
                <w:szCs w:val="20"/>
              </w:rPr>
              <w:t>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0,0928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0,0231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Сероводород (H</w:t>
            </w:r>
            <w:r w:rsidRPr="00895421">
              <w:rPr>
                <w:snapToGrid w:val="0"/>
                <w:sz w:val="20"/>
                <w:szCs w:val="20"/>
                <w:vertAlign w:val="subscript"/>
              </w:rPr>
              <w:t>2</w:t>
            </w:r>
            <w:r w:rsidRPr="00895421">
              <w:rPr>
                <w:snapToGrid w:val="0"/>
                <w:sz w:val="20"/>
                <w:szCs w:val="20"/>
              </w:rPr>
              <w:t>S)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0,0197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0,0192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Сажа (С)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0,2543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0,0283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Синильная кислота (HCN)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0,0197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left="-107"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0,0192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Дым (ультрадисперсные частицы SiO</w:t>
            </w:r>
            <w:r w:rsidRPr="00895421">
              <w:rPr>
                <w:snapToGrid w:val="0"/>
                <w:sz w:val="20"/>
                <w:szCs w:val="20"/>
                <w:vertAlign w:val="subscript"/>
              </w:rPr>
              <w:t>2</w:t>
            </w:r>
            <w:r w:rsidRPr="00895421">
              <w:rPr>
                <w:snapToGrid w:val="0"/>
                <w:sz w:val="20"/>
                <w:szCs w:val="20"/>
              </w:rPr>
              <w:t>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0,000020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left="-107"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0,000019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Формальдегид (HCHO)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0,0233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left="-107"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0,0103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rPr>
                <w:snapToGrid w:val="0"/>
                <w:sz w:val="20"/>
                <w:szCs w:val="20"/>
              </w:rPr>
            </w:pPr>
            <w:r w:rsidRPr="00895421">
              <w:rPr>
                <w:snapToGrid w:val="0"/>
                <w:sz w:val="20"/>
                <w:szCs w:val="20"/>
              </w:rPr>
              <w:t>Органические кислоты (в пересчете на CH</w:t>
            </w:r>
            <w:r w:rsidRPr="00895421">
              <w:rPr>
                <w:snapToGrid w:val="0"/>
                <w:sz w:val="20"/>
                <w:szCs w:val="20"/>
                <w:vertAlign w:val="subscript"/>
              </w:rPr>
              <w:t>3</w:t>
            </w:r>
            <w:r w:rsidRPr="00895421">
              <w:rPr>
                <w:snapToGrid w:val="0"/>
                <w:sz w:val="20"/>
                <w:szCs w:val="20"/>
              </w:rPr>
              <w:t>COOH)</w:t>
            </w:r>
            <w:r w:rsidRPr="00895421">
              <w:rPr>
                <w:sz w:val="20"/>
                <w:szCs w:val="20"/>
              </w:rPr>
              <w:t>, 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0,0720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left="-107"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0,0103</w:t>
            </w:r>
          </w:p>
        </w:tc>
      </w:tr>
      <w:tr w:rsidR="00435236" w:rsidRPr="00D66405" w:rsidTr="00C442E8">
        <w:trPr>
          <w:cantSplit/>
        </w:trPr>
        <w:tc>
          <w:tcPr>
            <w:tcW w:w="3672" w:type="pct"/>
            <w:shd w:val="clear" w:color="auto" w:fill="auto"/>
          </w:tcPr>
          <w:p w:rsidR="00435236" w:rsidRPr="00895421" w:rsidRDefault="00435236" w:rsidP="00C442E8">
            <w:pPr>
              <w:keepNext/>
              <w:widowControl w:val="0"/>
              <w:spacing w:line="240" w:lineRule="auto"/>
              <w:ind w:firstLine="0"/>
              <w:rPr>
                <w:b/>
                <w:snapToGrid w:val="0"/>
                <w:sz w:val="20"/>
                <w:szCs w:val="20"/>
              </w:rPr>
            </w:pPr>
            <w:r w:rsidRPr="00895421">
              <w:rPr>
                <w:b/>
                <w:snapToGrid w:val="0"/>
                <w:sz w:val="20"/>
                <w:szCs w:val="20"/>
              </w:rPr>
              <w:t>Всего</w:t>
            </w:r>
            <w:r w:rsidRPr="00895421">
              <w:rPr>
                <w:sz w:val="20"/>
                <w:szCs w:val="20"/>
              </w:rPr>
              <w:t xml:space="preserve">, </w:t>
            </w:r>
            <w:r w:rsidRPr="00895421"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895421">
              <w:rPr>
                <w:bCs/>
                <w:sz w:val="20"/>
                <w:szCs w:val="20"/>
              </w:rPr>
              <w:t>1,3326</w:t>
            </w:r>
          </w:p>
        </w:tc>
        <w:tc>
          <w:tcPr>
            <w:tcW w:w="664" w:type="pct"/>
            <w:shd w:val="clear" w:color="auto" w:fill="auto"/>
            <w:vAlign w:val="bottom"/>
          </w:tcPr>
          <w:p w:rsidR="00435236" w:rsidRPr="00895421" w:rsidRDefault="00435236" w:rsidP="00C442E8">
            <w:pPr>
              <w:keepNext/>
              <w:spacing w:line="240" w:lineRule="auto"/>
              <w:ind w:left="-107" w:right="-109" w:firstLine="0"/>
              <w:jc w:val="center"/>
              <w:rPr>
                <w:sz w:val="20"/>
                <w:szCs w:val="20"/>
              </w:rPr>
            </w:pPr>
            <w:r w:rsidRPr="00895421">
              <w:rPr>
                <w:sz w:val="20"/>
                <w:szCs w:val="20"/>
              </w:rPr>
              <w:t>6,5797</w:t>
            </w:r>
          </w:p>
        </w:tc>
      </w:tr>
    </w:tbl>
    <w:p w:rsidR="00435236" w:rsidRDefault="00435236" w:rsidP="00435236">
      <w:pPr>
        <w:pStyle w:val="af6"/>
        <w:keepNext/>
        <w:jc w:val="center"/>
      </w:pPr>
    </w:p>
    <w:p w:rsidR="00435236" w:rsidRDefault="00435236" w:rsidP="00895421">
      <w:pPr>
        <w:pStyle w:val="af6"/>
        <w:keepNext/>
        <w:suppressAutoHyphens/>
        <w:spacing w:after="0"/>
        <w:jc w:val="both"/>
      </w:pPr>
    </w:p>
    <w:p w:rsidR="00435236" w:rsidRPr="00895421" w:rsidRDefault="00895421" w:rsidP="00895421">
      <w:pPr>
        <w:pStyle w:val="af6"/>
        <w:keepNext/>
        <w:suppressAutoHyphens/>
        <w:spacing w:after="0"/>
        <w:jc w:val="both"/>
        <w:rPr>
          <w:snapToGrid w:val="0"/>
        </w:rPr>
      </w:pPr>
      <w:r w:rsidRPr="00895421">
        <w:rPr>
          <w:color w:val="auto"/>
        </w:rPr>
        <w:t xml:space="preserve">Рисунок </w:t>
      </w:r>
      <w:r w:rsidR="00B2169B" w:rsidRPr="00895421">
        <w:rPr>
          <w:color w:val="auto"/>
        </w:rPr>
        <w:fldChar w:fldCharType="begin"/>
      </w:r>
      <w:r w:rsidRPr="00895421">
        <w:rPr>
          <w:color w:val="auto"/>
        </w:rPr>
        <w:instrText xml:space="preserve"> SEQ Рисунок \* ARABIC </w:instrText>
      </w:r>
      <w:r w:rsidR="00B2169B" w:rsidRPr="00895421">
        <w:rPr>
          <w:color w:val="auto"/>
        </w:rPr>
        <w:fldChar w:fldCharType="separate"/>
      </w:r>
      <w:r w:rsidR="0096358E">
        <w:rPr>
          <w:noProof/>
          <w:color w:val="auto"/>
        </w:rPr>
        <w:t>3</w:t>
      </w:r>
      <w:r w:rsidR="00B2169B" w:rsidRPr="00895421">
        <w:rPr>
          <w:color w:val="auto"/>
        </w:rPr>
        <w:fldChar w:fldCharType="end"/>
      </w:r>
      <w:r w:rsidR="00435236" w:rsidRPr="00895421">
        <w:rPr>
          <w:snapToGrid w:val="0"/>
          <w:color w:val="auto"/>
          <w:sz w:val="20"/>
          <w:szCs w:val="20"/>
        </w:rPr>
        <w:t>–</w:t>
      </w:r>
      <w:r w:rsidR="00435236" w:rsidRPr="00BE2183">
        <w:rPr>
          <w:snapToGrid w:val="0"/>
          <w:color w:val="auto"/>
          <w:sz w:val="20"/>
          <w:szCs w:val="20"/>
        </w:rPr>
        <w:t xml:space="preserve"> Величина теплового потока от кромки горящего разлития СУГ</w:t>
      </w:r>
    </w:p>
    <w:p w:rsidR="00895421" w:rsidRDefault="00435236" w:rsidP="00895421">
      <w:pPr>
        <w:keepNext/>
        <w:widowControl w:val="0"/>
        <w:jc w:val="center"/>
      </w:pPr>
      <w:r>
        <w:rPr>
          <w:noProof/>
          <w:lang w:eastAsia="ru-RU"/>
        </w:rPr>
        <w:drawing>
          <wp:inline distT="0" distB="0" distL="0" distR="0">
            <wp:extent cx="3907155" cy="1828800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236" w:rsidRPr="00895421" w:rsidRDefault="00895421" w:rsidP="00895421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895421">
        <w:rPr>
          <w:color w:val="auto"/>
          <w:sz w:val="20"/>
          <w:szCs w:val="20"/>
        </w:rPr>
        <w:t xml:space="preserve">Рисунок </w:t>
      </w:r>
      <w:r w:rsidR="00B2169B" w:rsidRPr="00895421">
        <w:rPr>
          <w:color w:val="auto"/>
          <w:sz w:val="20"/>
          <w:szCs w:val="20"/>
        </w:rPr>
        <w:fldChar w:fldCharType="begin"/>
      </w:r>
      <w:r w:rsidRPr="00895421">
        <w:rPr>
          <w:color w:val="auto"/>
          <w:sz w:val="20"/>
          <w:szCs w:val="20"/>
        </w:rPr>
        <w:instrText xml:space="preserve"> SEQ Рисунок \* ARABIC </w:instrText>
      </w:r>
      <w:r w:rsidR="00B2169B" w:rsidRPr="00895421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4</w:t>
      </w:r>
      <w:r w:rsidR="00B2169B" w:rsidRPr="00895421">
        <w:rPr>
          <w:color w:val="auto"/>
          <w:sz w:val="20"/>
          <w:szCs w:val="20"/>
        </w:rPr>
        <w:fldChar w:fldCharType="end"/>
      </w:r>
      <w:r w:rsidR="00435236" w:rsidRPr="00895421">
        <w:rPr>
          <w:color w:val="auto"/>
          <w:sz w:val="20"/>
          <w:szCs w:val="20"/>
        </w:rPr>
        <w:t>– Доля человеческих потерь от кромки горящего разлития СУГ</w:t>
      </w:r>
    </w:p>
    <w:p w:rsidR="00895421" w:rsidRDefault="00435236" w:rsidP="00895421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4168140" cy="1828800"/>
            <wp:effectExtent l="19050" t="0" r="381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236" w:rsidRPr="005D1BEB" w:rsidRDefault="00435236" w:rsidP="00895421">
      <w:pPr>
        <w:keepNext/>
        <w:suppressAutoHyphens/>
        <w:ind w:firstLine="851"/>
        <w:rPr>
          <w:b/>
          <w:snapToGrid w:val="0"/>
        </w:rPr>
      </w:pPr>
      <w:r w:rsidRPr="005D1BEB">
        <w:rPr>
          <w:b/>
          <w:snapToGrid w:val="0"/>
        </w:rPr>
        <w:t xml:space="preserve">Выводы: 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1. Аварии на нефтебазах и АЗС</w:t>
      </w:r>
      <w:r>
        <w:rPr>
          <w:snapToGrid w:val="0"/>
        </w:rPr>
        <w:t xml:space="preserve"> с ГСМ</w:t>
      </w:r>
      <w:r w:rsidRPr="00497F47">
        <w:rPr>
          <w:snapToGrid w:val="0"/>
        </w:rPr>
        <w:t xml:space="preserve"> при самом неблагоприятном развитии носят локальный характер. 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lastRenderedPageBreak/>
        <w:t>2. Воздействию поражающих факторов при авариях может подвергнуться весь персонал нефтебаз и АЗС и клиенты, находящиеся в момент аварии на территории объекта. Наибольшую опасность представляют пожары. Смертельное поражение люди могут получить практически в пределах горящего оборудования и операторной.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3. Наиболее вероятным результатом воздействия взрывных явлений на объекте будут разрушение здания операторной, навеса и ТРК.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4. Людские потери со смертельным исходом - в районе площадки слива ГСМ с АЦ, ТРК. На остальной территории объекта - маловероятны. Возможно поражение людей внутри операторной вследствие расстекления и возможного обрушения конструкций.</w:t>
      </w:r>
    </w:p>
    <w:p w:rsidR="00435236" w:rsidRPr="00497F47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5. Безопасное расстояние (удаленность) при пожаре в здании операторной для людей составит - более </w:t>
      </w:r>
      <w:smartTag w:uri="urn:schemas-microsoft-com:office:smarttags" w:element="metricconverter">
        <w:smartTagPr>
          <w:attr w:name="ProductID" w:val="16 м"/>
        </w:smartTagPr>
        <w:r w:rsidRPr="00497F47">
          <w:rPr>
            <w:snapToGrid w:val="0"/>
          </w:rPr>
          <w:t>16 м</w:t>
        </w:r>
      </w:smartTag>
      <w:r w:rsidRPr="00497F47">
        <w:rPr>
          <w:snapToGrid w:val="0"/>
        </w:rPr>
        <w:t xml:space="preserve">, при разлитии ГСМ - более </w:t>
      </w:r>
      <w:smartTag w:uri="urn:schemas-microsoft-com:office:smarttags" w:element="metricconverter">
        <w:smartTagPr>
          <w:attr w:name="ProductID" w:val="36 м"/>
        </w:smartTagPr>
        <w:r w:rsidRPr="00497F47">
          <w:rPr>
            <w:snapToGrid w:val="0"/>
          </w:rPr>
          <w:t>36 м</w:t>
        </w:r>
      </w:smartTag>
      <w:r w:rsidRPr="00497F47">
        <w:rPr>
          <w:snapToGrid w:val="0"/>
        </w:rPr>
        <w:t>.</w:t>
      </w:r>
    </w:p>
    <w:p w:rsidR="00435236" w:rsidRPr="00B65CF1" w:rsidRDefault="00435236" w:rsidP="00895421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Санитарно защитная зона нефтебаз и АЗС должна быть не менее </w:t>
      </w:r>
      <w:smartTag w:uri="urn:schemas-microsoft-com:office:smarttags" w:element="metricconverter">
        <w:smartTagPr>
          <w:attr w:name="ProductID" w:val="100 м"/>
        </w:smartTagPr>
        <w:r w:rsidRPr="00497F47">
          <w:rPr>
            <w:snapToGrid w:val="0"/>
          </w:rPr>
          <w:t>100 м</w:t>
        </w:r>
      </w:smartTag>
      <w:r w:rsidRPr="00497F47">
        <w:rPr>
          <w:snapToGrid w:val="0"/>
        </w:rPr>
        <w:t xml:space="preserve">. Ближайшие жилые и общественные здания должны располагаться на расстоянии более </w:t>
      </w:r>
      <w:smartTag w:uri="urn:schemas-microsoft-com:office:smarttags" w:element="metricconverter">
        <w:smartTagPr>
          <w:attr w:name="ProductID" w:val="30 м"/>
        </w:smartTagPr>
        <w:r w:rsidRPr="00497F47">
          <w:rPr>
            <w:snapToGrid w:val="0"/>
          </w:rPr>
          <w:t>30 м</w:t>
        </w:r>
      </w:smartTag>
      <w:r w:rsidRPr="00497F47">
        <w:rPr>
          <w:snapToGrid w:val="0"/>
        </w:rPr>
        <w:t xml:space="preserve"> от границы территории АЗС. </w:t>
      </w:r>
    </w:p>
    <w:p w:rsidR="00435236" w:rsidRDefault="00435236" w:rsidP="00895421">
      <w:pPr>
        <w:keepNext/>
        <w:tabs>
          <w:tab w:val="left" w:pos="0"/>
        </w:tabs>
        <w:suppressAutoHyphens/>
        <w:rPr>
          <w:b/>
          <w:u w:val="single"/>
          <w:lang w:eastAsia="ru-RU"/>
        </w:rPr>
      </w:pPr>
      <w:r w:rsidRPr="00BE2183">
        <w:rPr>
          <w:b/>
          <w:u w:val="single"/>
          <w:lang w:eastAsia="ru-RU"/>
        </w:rPr>
        <w:t>IV. Оценка  возможного ущерба в результате аварий на объектах газового хозяйства.</w:t>
      </w:r>
    </w:p>
    <w:p w:rsidR="00435236" w:rsidRPr="00833BC6" w:rsidRDefault="00435236" w:rsidP="00895421">
      <w:pPr>
        <w:keepNext/>
        <w:tabs>
          <w:tab w:val="left" w:pos="0"/>
        </w:tabs>
        <w:suppressAutoHyphens/>
        <w:rPr>
          <w:lang w:eastAsia="ru-RU"/>
        </w:rPr>
      </w:pPr>
      <w:r w:rsidRPr="00833BC6">
        <w:rPr>
          <w:lang w:eastAsia="ru-RU"/>
        </w:rPr>
        <w:t>На территории посёлка расположена сеть магистральных газопроводов среднего и низкого давления, 1 газовая котельная.</w:t>
      </w:r>
    </w:p>
    <w:p w:rsidR="00435236" w:rsidRPr="00833BC6" w:rsidRDefault="00435236" w:rsidP="00895421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Согласно «Методические рекомендации по оценке ущерба от аварий на опасных производственных объектах» РД 03-496-02, утвержденный постановлением Гостехнадзора России от 29.10.02.№ 63, у</w:t>
      </w:r>
      <w:r w:rsidRPr="00833BC6">
        <w:rPr>
          <w:lang w:eastAsia="ru-RU"/>
        </w:rPr>
        <w:t>щерб от аварий на опасных производственных объектах может быть выражен в общем виде формулой:     </w:t>
      </w:r>
    </w:p>
    <w:p w:rsidR="00435236" w:rsidRDefault="00435236" w:rsidP="001244E6">
      <w:pPr>
        <w:pStyle w:val="HTML"/>
        <w:keepNext/>
        <w:suppressAutoHyphens/>
        <w:ind w:firstLine="540"/>
        <w:jc w:val="both"/>
        <w:rPr>
          <w:rFonts w:ascii="Times New Roman" w:hAnsi="Times New Roman" w:cs="Times New Roman"/>
          <w:spacing w:val="2"/>
          <w:sz w:val="24"/>
          <w:szCs w:val="24"/>
        </w:rPr>
      </w:pPr>
    </w:p>
    <w:p w:rsidR="00435236" w:rsidRDefault="00435236" w:rsidP="001244E6">
      <w:pPr>
        <w:pStyle w:val="HTML"/>
        <w:keepNext/>
        <w:suppressAutoHyphens/>
        <w:ind w:firstLine="540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  <w:noProof/>
        </w:rPr>
        <w:drawing>
          <wp:inline distT="0" distB="0" distL="0" distR="0">
            <wp:extent cx="3681095" cy="273050"/>
            <wp:effectExtent l="19050" t="0" r="0" b="0"/>
            <wp:docPr id="8" name="Рисунок 15" descr="http://www.safety.ru:3000/demobases?SetPict.gif&amp;nd=981000015&amp;nh=1&amp;pictid=030000000O00000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afety.ru:3000/demobases?SetPict.gif&amp;nd=981000015&amp;nh=1&amp;pictid=030000000O0000000000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7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236" w:rsidRPr="006B233A" w:rsidRDefault="00895421" w:rsidP="001244E6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г</w:t>
      </w:r>
      <w:r w:rsidR="00435236" w:rsidRPr="006B233A">
        <w:rPr>
          <w:lang w:eastAsia="ru-RU"/>
        </w:rPr>
        <w:t>де: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пп</w:t>
      </w:r>
      <w:r w:rsidRPr="00895421">
        <w:rPr>
          <w:lang w:eastAsia="ru-RU"/>
        </w:rPr>
        <w:t xml:space="preserve"> – прямые потери;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ла</w:t>
      </w:r>
      <w:r w:rsidRPr="00895421">
        <w:rPr>
          <w:lang w:eastAsia="ru-RU"/>
        </w:rPr>
        <w:t xml:space="preserve"> – затраты на локализацию (ликвидацию) и расследование аварии;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сэ</w:t>
      </w:r>
      <w:r w:rsidRPr="00895421">
        <w:rPr>
          <w:lang w:eastAsia="ru-RU"/>
        </w:rPr>
        <w:t xml:space="preserve"> – социально-экономические потери (затраты, понесенные вследствие гибели и травматизма);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нв</w:t>
      </w:r>
      <w:r w:rsidRPr="00895421">
        <w:rPr>
          <w:lang w:eastAsia="ru-RU"/>
        </w:rPr>
        <w:t xml:space="preserve"> – косвенный ущерб;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экол</w:t>
      </w:r>
      <w:r w:rsidRPr="00895421">
        <w:rPr>
          <w:lang w:eastAsia="ru-RU"/>
        </w:rPr>
        <w:t xml:space="preserve"> – экологический ущерб (урон, нанесенный объек</w:t>
      </w:r>
      <w:r w:rsidR="00895421">
        <w:rPr>
          <w:lang w:eastAsia="ru-RU"/>
        </w:rPr>
        <w:t xml:space="preserve">там окружающей природной среды); </w:t>
      </w:r>
    </w:p>
    <w:p w:rsidR="00435236" w:rsidRPr="00895421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895421">
        <w:rPr>
          <w:lang w:eastAsia="ru-RU"/>
        </w:rPr>
        <w:t>П</w:t>
      </w:r>
      <w:r w:rsidRPr="00895421">
        <w:rPr>
          <w:vertAlign w:val="subscript"/>
          <w:lang w:eastAsia="ru-RU"/>
        </w:rPr>
        <w:t>втр</w:t>
      </w:r>
      <w:r w:rsidRPr="00895421">
        <w:rPr>
          <w:lang w:eastAsia="ru-RU"/>
        </w:rPr>
        <w:t xml:space="preserve"> – потери от выбытия трудовых ресурсов в результате гибели людей или потери ими трудоспособности.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lastRenderedPageBreak/>
        <w:t>Потери в результате уничтожения основных фондов производственных и непроизводственных при аварии, связанной с утечкой природного газа в результате разгерметизации трубопровода (технологического оборудования) состоят из стоимости ремонта/замещения аналогичным. В качестве наихудшего случая принимается вариант, связанный с заменой неисправного оборудования на аналогичное. Потери в результате уничтожения основных фондов при аварии, связанной с утечкой природного газа в результате разгерметизации трубопровода (технологического оборудования),  состоят из стоимости нового участка трубопровода  (технологического оборудования). При взрыве потери основных фондов состоят из стоимости полной замены участка газопровода, оборудования котельной и стоимости услуг посторонних организаций, привлеченных к ремонту (стоимость ремонта, транспортные расходы, надбавки к заработной плате и затраты на дополнительную электроэнергию и т.д.).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>Потери  в результате уничтожения (повреждения) товарно-материальных ценностей (природного газа) в результате аварии, связанной с разгерметизацией трубопровода (технического оборудования), состоят из стоимости утраченного природного газа.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В расчетах принято, что стоимость </w:t>
      </w:r>
      <w:smartTag w:uri="urn:schemas-microsoft-com:office:smarttags" w:element="metricconverter">
        <w:smartTagPr>
          <w:attr w:name="ProductID" w:val="1000 м3"/>
        </w:smartTagPr>
        <w:r w:rsidRPr="00D23847">
          <w:rPr>
            <w:lang w:eastAsia="ru-RU"/>
          </w:rPr>
          <w:t>1000 м</w:t>
        </w:r>
        <w:r w:rsidRPr="00D23847">
          <w:rPr>
            <w:vertAlign w:val="superscript"/>
            <w:lang w:eastAsia="ru-RU"/>
          </w:rPr>
          <w:t>3</w:t>
        </w:r>
      </w:smartTag>
      <w:r w:rsidRPr="00D23847">
        <w:rPr>
          <w:lang w:eastAsia="ru-RU"/>
        </w:rPr>
        <w:t xml:space="preserve"> природного газа в ценах марта  </w:t>
      </w:r>
      <w:smartTag w:uri="urn:schemas-microsoft-com:office:smarttags" w:element="metricconverter">
        <w:smartTagPr>
          <w:attr w:name="ProductID" w:val="2010 г"/>
        </w:smartTagPr>
        <w:r w:rsidRPr="00D23847">
          <w:rPr>
            <w:lang w:eastAsia="ru-RU"/>
          </w:rPr>
          <w:t>2010 г</w:t>
        </w:r>
      </w:smartTag>
      <w:r w:rsidRPr="00D23847">
        <w:rPr>
          <w:lang w:eastAsia="ru-RU"/>
        </w:rPr>
        <w:t>. составляет 3515 руб.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>Потеря газа согласно расчёту составила:</w:t>
      </w:r>
    </w:p>
    <w:p w:rsidR="00435236" w:rsidRPr="00D23847" w:rsidRDefault="00435236" w:rsidP="0096358E">
      <w:pPr>
        <w:pStyle w:val="a5"/>
        <w:keepNext/>
        <w:numPr>
          <w:ilvl w:val="0"/>
          <w:numId w:val="4"/>
        </w:numPr>
        <w:tabs>
          <w:tab w:val="left" w:pos="0"/>
        </w:tabs>
        <w:suppressAutoHyphens/>
        <w:ind w:left="851" w:firstLine="0"/>
        <w:rPr>
          <w:lang w:eastAsia="ru-RU"/>
        </w:rPr>
      </w:pPr>
      <w:r w:rsidRPr="00D23847">
        <w:rPr>
          <w:lang w:eastAsia="ru-RU"/>
        </w:rPr>
        <w:t xml:space="preserve">при аварии на газопроводе: - </w:t>
      </w:r>
      <w:smartTag w:uri="urn:schemas-microsoft-com:office:smarttags" w:element="metricconverter">
        <w:smartTagPr>
          <w:attr w:name="ProductID" w:val="66,8 м3"/>
        </w:smartTagPr>
        <w:r w:rsidRPr="00D23847">
          <w:rPr>
            <w:lang w:eastAsia="ru-RU"/>
          </w:rPr>
          <w:t>66,8 м</w:t>
        </w:r>
        <w:r w:rsidRPr="00D23847">
          <w:rPr>
            <w:vertAlign w:val="superscript"/>
            <w:lang w:eastAsia="ru-RU"/>
          </w:rPr>
          <w:t>3</w:t>
        </w:r>
      </w:smartTag>
      <w:r w:rsidRPr="00D23847">
        <w:rPr>
          <w:lang w:eastAsia="ru-RU"/>
        </w:rPr>
        <w:t>;</w:t>
      </w:r>
    </w:p>
    <w:p w:rsidR="00435236" w:rsidRPr="00D23847" w:rsidRDefault="00435236" w:rsidP="0096358E">
      <w:pPr>
        <w:pStyle w:val="a5"/>
        <w:keepNext/>
        <w:numPr>
          <w:ilvl w:val="0"/>
          <w:numId w:val="4"/>
        </w:numPr>
        <w:tabs>
          <w:tab w:val="left" w:pos="0"/>
        </w:tabs>
        <w:suppressAutoHyphens/>
        <w:ind w:left="851" w:firstLine="0"/>
        <w:rPr>
          <w:lang w:eastAsia="ru-RU"/>
        </w:rPr>
      </w:pPr>
      <w:r w:rsidRPr="00D23847">
        <w:rPr>
          <w:lang w:eastAsia="ru-RU"/>
        </w:rPr>
        <w:t xml:space="preserve">при аварии на котельных:  576, 252 и </w:t>
      </w:r>
      <w:smartTag w:uri="urn:schemas-microsoft-com:office:smarttags" w:element="metricconverter">
        <w:smartTagPr>
          <w:attr w:name="ProductID" w:val="18 м3"/>
        </w:smartTagPr>
        <w:r w:rsidRPr="00D23847">
          <w:rPr>
            <w:lang w:eastAsia="ru-RU"/>
          </w:rPr>
          <w:t>18 м</w:t>
        </w:r>
        <w:r w:rsidRPr="00D23847">
          <w:rPr>
            <w:vertAlign w:val="superscript"/>
            <w:lang w:eastAsia="ru-RU"/>
          </w:rPr>
          <w:t>3</w:t>
        </w:r>
      </w:smartTag>
      <w:r w:rsidRPr="00D23847">
        <w:rPr>
          <w:lang w:eastAsia="ru-RU"/>
        </w:rPr>
        <w:t xml:space="preserve">;  </w:t>
      </w:r>
    </w:p>
    <w:p w:rsidR="00435236" w:rsidRPr="00D23847" w:rsidRDefault="00435236" w:rsidP="0096358E">
      <w:pPr>
        <w:pStyle w:val="a5"/>
        <w:keepNext/>
        <w:numPr>
          <w:ilvl w:val="0"/>
          <w:numId w:val="4"/>
        </w:numPr>
        <w:tabs>
          <w:tab w:val="left" w:pos="0"/>
        </w:tabs>
        <w:suppressAutoHyphens/>
        <w:ind w:left="851" w:firstLine="0"/>
        <w:rPr>
          <w:lang w:eastAsia="ru-RU"/>
        </w:rPr>
      </w:pPr>
      <w:r w:rsidRPr="00D23847">
        <w:rPr>
          <w:lang w:eastAsia="ru-RU"/>
        </w:rPr>
        <w:t>имущество третьих лиц не пострадало.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Прямые потери условно определяются исходя из двух составляющих: балансовой стоимости участка газопровода (котельной с оборудованием) и ущерба нанесенного уничтожением газа. 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Стоимость 1 п/м повреждённого участка газопровода диаметра </w:t>
      </w:r>
      <w:smartTag w:uri="urn:schemas-microsoft-com:office:smarttags" w:element="metricconverter">
        <w:smartTagPr>
          <w:attr w:name="ProductID" w:val="0,1 м"/>
        </w:smartTagPr>
        <w:r w:rsidRPr="00D23847">
          <w:rPr>
            <w:lang w:eastAsia="ru-RU"/>
          </w:rPr>
          <w:t>0,1 м</w:t>
        </w:r>
      </w:smartTag>
      <w:r w:rsidRPr="00D23847">
        <w:rPr>
          <w:lang w:eastAsia="ru-RU"/>
        </w:rPr>
        <w:t xml:space="preserve"> - 1,0 тыс. руб.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В расчётах берём в среднем замену участка длиной </w:t>
      </w:r>
      <w:smartTag w:uri="urn:schemas-microsoft-com:office:smarttags" w:element="metricconverter">
        <w:smartTagPr>
          <w:attr w:name="ProductID" w:val="20 м"/>
        </w:smartTagPr>
        <w:r w:rsidRPr="00D23847">
          <w:rPr>
            <w:lang w:eastAsia="ru-RU"/>
          </w:rPr>
          <w:t>20 м</w:t>
        </w:r>
      </w:smartTag>
      <w:r w:rsidRPr="00D23847">
        <w:rPr>
          <w:lang w:eastAsia="ru-RU"/>
        </w:rPr>
        <w:t>. Стоимость повреждённого участка в этом случае составит 20 тыс. рублей.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>Балансовая стоимость ГРП с оборудованием в среднем составляет  3,0 – 5,0 млн. руб.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Балансовая стоимость котельных с оборудованием составляет: 15. 10 и 5 млн. руб. 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Стоимость природного газа составляет: 235, 2025,  886 и 63  руб. 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>Транспортные расходы, надбавки к заработной плате и затраты на электроэнергию могут составить 10 тыс. руб.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lastRenderedPageBreak/>
        <w:t>Сумма прямого ущерба в данном случае может составить: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left="567" w:firstLine="851"/>
        <w:rPr>
          <w:lang w:eastAsia="ru-RU"/>
        </w:rPr>
      </w:pPr>
      <w:r w:rsidRPr="00D23847">
        <w:rPr>
          <w:lang w:eastAsia="ru-RU"/>
        </w:rPr>
        <w:t>а) при взрыве на участке газопровода – 20235 тыс. руб.;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left="567" w:firstLine="851"/>
        <w:rPr>
          <w:lang w:eastAsia="ru-RU"/>
        </w:rPr>
      </w:pPr>
      <w:r w:rsidRPr="00D23847">
        <w:rPr>
          <w:lang w:eastAsia="ru-RU"/>
        </w:rPr>
        <w:t xml:space="preserve">б) при взрыве в ГРП (ШРП) –  от 3 млн. 010 тыс. рублей до 5 млн. 011 тыс. рублей;  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left="567" w:firstLine="851"/>
        <w:rPr>
          <w:lang w:eastAsia="ru-RU"/>
        </w:rPr>
      </w:pPr>
      <w:r w:rsidRPr="00D23847">
        <w:rPr>
          <w:lang w:eastAsia="ru-RU"/>
        </w:rPr>
        <w:t>в) при взрыве в котельной – от 5 млн. 010 тыс. до 15 млн. 012 тыс. рублей.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left="567" w:firstLine="851"/>
        <w:rPr>
          <w:lang w:eastAsia="ru-RU"/>
        </w:rPr>
      </w:pPr>
      <w:r w:rsidRPr="004A2F35">
        <w:rPr>
          <w:i/>
          <w:lang w:eastAsia="ru-RU"/>
        </w:rPr>
        <w:t xml:space="preserve"> П</w:t>
      </w:r>
      <w:r w:rsidRPr="004A2F35">
        <w:rPr>
          <w:i/>
          <w:vertAlign w:val="subscript"/>
          <w:lang w:eastAsia="ru-RU"/>
        </w:rPr>
        <w:t>ла</w:t>
      </w:r>
      <w:r w:rsidRPr="00D23847">
        <w:rPr>
          <w:lang w:eastAsia="ru-RU"/>
        </w:rPr>
        <w:t>- затраты на локализацию (ликвидацию) и расследование аварии.</w:t>
      </w:r>
    </w:p>
    <w:p w:rsidR="00435236" w:rsidRPr="00D23847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D23847">
        <w:rPr>
          <w:lang w:eastAsia="ru-RU"/>
        </w:rPr>
        <w:t xml:space="preserve">Затраты на локализацию (ликвидацию) и расследование аварии.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>При расчете затрат на ликвидацию последствий аварии принято привлечение 2-х противопожарных расчетов при тушении пожара в случае возгорания газа и 1 ремонтно-восстановительной бригады для отключения повреждённого участка газопровода.</w:t>
      </w:r>
    </w:p>
    <w:p w:rsidR="00435236" w:rsidRPr="004A2F35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4A2F35">
        <w:rPr>
          <w:lang w:eastAsia="ru-RU"/>
        </w:rPr>
        <w:t>Расходы, связанные с ликвидацией последствий аварии,  могут составить:</w:t>
      </w:r>
    </w:p>
    <w:p w:rsidR="00435236" w:rsidRPr="004A2F35" w:rsidRDefault="00435236" w:rsidP="0096358E">
      <w:pPr>
        <w:pStyle w:val="a5"/>
        <w:keepNext/>
        <w:numPr>
          <w:ilvl w:val="0"/>
          <w:numId w:val="5"/>
        </w:numPr>
        <w:tabs>
          <w:tab w:val="left" w:pos="0"/>
        </w:tabs>
        <w:suppressAutoHyphens/>
        <w:ind w:left="1491" w:hanging="357"/>
        <w:rPr>
          <w:lang w:eastAsia="ru-RU"/>
        </w:rPr>
      </w:pPr>
      <w:r w:rsidRPr="004A2F35">
        <w:rPr>
          <w:lang w:eastAsia="ru-RU"/>
        </w:rPr>
        <w:t>на участке газопровода - до 50 тыс. руб.;</w:t>
      </w:r>
    </w:p>
    <w:p w:rsidR="00435236" w:rsidRPr="004A2F35" w:rsidRDefault="00435236" w:rsidP="0096358E">
      <w:pPr>
        <w:pStyle w:val="a5"/>
        <w:keepNext/>
        <w:numPr>
          <w:ilvl w:val="0"/>
          <w:numId w:val="5"/>
        </w:numPr>
        <w:tabs>
          <w:tab w:val="left" w:pos="0"/>
        </w:tabs>
        <w:suppressAutoHyphens/>
        <w:ind w:left="1491" w:hanging="357"/>
        <w:rPr>
          <w:lang w:eastAsia="ru-RU"/>
        </w:rPr>
      </w:pPr>
      <w:r w:rsidRPr="004A2F35">
        <w:rPr>
          <w:lang w:eastAsia="ru-RU"/>
        </w:rPr>
        <w:t>на АГРС (ГРП (ГРПШ) – до 100 тыс. руб.;</w:t>
      </w:r>
    </w:p>
    <w:p w:rsidR="00435236" w:rsidRPr="004A2F35" w:rsidRDefault="00435236" w:rsidP="0096358E">
      <w:pPr>
        <w:pStyle w:val="a5"/>
        <w:keepNext/>
        <w:numPr>
          <w:ilvl w:val="0"/>
          <w:numId w:val="5"/>
        </w:numPr>
        <w:tabs>
          <w:tab w:val="left" w:pos="0"/>
        </w:tabs>
        <w:suppressAutoHyphens/>
        <w:ind w:left="1491" w:hanging="357"/>
        <w:rPr>
          <w:lang w:eastAsia="ru-RU"/>
        </w:rPr>
      </w:pPr>
      <w:r w:rsidRPr="004A2F35">
        <w:rPr>
          <w:lang w:eastAsia="ru-RU"/>
        </w:rPr>
        <w:t>на котельной – до 250 тыс. рублей.</w:t>
      </w:r>
    </w:p>
    <w:p w:rsidR="00435236" w:rsidRPr="0096358E" w:rsidRDefault="00435236" w:rsidP="0096358E">
      <w:pPr>
        <w:keepNext/>
        <w:tabs>
          <w:tab w:val="left" w:pos="0"/>
        </w:tabs>
        <w:suppressAutoHyphens/>
        <w:ind w:left="567" w:firstLine="851"/>
        <w:rPr>
          <w:lang w:eastAsia="ru-RU"/>
        </w:rPr>
      </w:pPr>
      <w:r w:rsidRPr="004A2F35">
        <w:rPr>
          <w:i/>
          <w:lang w:eastAsia="ru-RU"/>
        </w:rPr>
        <w:t xml:space="preserve"> </w:t>
      </w:r>
      <w:r w:rsidRPr="0096358E">
        <w:rPr>
          <w:lang w:eastAsia="ru-RU"/>
        </w:rPr>
        <w:t>Псэ – социально-экономические потери (затраты, понесенные вследствие гибели и травматизма).</w:t>
      </w:r>
    </w:p>
    <w:p w:rsidR="00435236" w:rsidRPr="004A2F35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4A2F35">
        <w:rPr>
          <w:lang w:eastAsia="ru-RU"/>
        </w:rPr>
        <w:t xml:space="preserve">  Размеры компенсации за ущерб жизни и здоровью персонала станции и населения в случае аварии определяются в соответствии с Постановлением Правительства РФ от 28.04.2001 г. №332 </w:t>
      </w:r>
      <w:r>
        <w:rPr>
          <w:lang w:eastAsia="ru-RU"/>
        </w:rPr>
        <w:t>«</w:t>
      </w:r>
      <w:r w:rsidRPr="004A2F35">
        <w:rPr>
          <w:lang w:eastAsia="ru-RU"/>
        </w:rPr>
        <w:t>Об утверждении порядка оплаты дополнительных расходов на медицинскую, социальную и профессиональную реабилитацию лиц, пострадавших в результате несчастных случаев на производстве и профессиональных заболеваний</w:t>
      </w:r>
      <w:r>
        <w:rPr>
          <w:lang w:eastAsia="ru-RU"/>
        </w:rPr>
        <w:t>»</w:t>
      </w:r>
      <w:r w:rsidRPr="004A2F35">
        <w:rPr>
          <w:lang w:eastAsia="ru-RU"/>
        </w:rPr>
        <w:t>.</w:t>
      </w:r>
    </w:p>
    <w:p w:rsidR="00435236" w:rsidRPr="004A2F35" w:rsidRDefault="0043523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4A2F35">
        <w:rPr>
          <w:lang w:eastAsia="ru-RU"/>
        </w:rPr>
        <w:t>Социальный ущерб при аварии связанной с разгерметизацией участка газопровода и  технологического оборудования, будет определяться числом погибших  и получивших клинические симптомы поражения. Экономическая составляющая социального ущерба, если принять, что стоимость лечения одного пострадавшего - 15 тыс. руб., а компенсация семье погибшего - 150 тыс. руб., может составить:</w:t>
      </w:r>
    </w:p>
    <w:p w:rsidR="00435236" w:rsidRPr="004A2F35" w:rsidRDefault="00435236" w:rsidP="0096358E">
      <w:pPr>
        <w:pStyle w:val="a5"/>
        <w:keepNext/>
        <w:numPr>
          <w:ilvl w:val="0"/>
          <w:numId w:val="6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4A2F35">
        <w:rPr>
          <w:lang w:eastAsia="ru-RU"/>
        </w:rPr>
        <w:t>при 1 пострадавшем – 15 тыс. рублей;</w:t>
      </w:r>
    </w:p>
    <w:p w:rsidR="00435236" w:rsidRPr="004A2F35" w:rsidRDefault="00435236" w:rsidP="0096358E">
      <w:pPr>
        <w:pStyle w:val="a5"/>
        <w:keepNext/>
        <w:numPr>
          <w:ilvl w:val="0"/>
          <w:numId w:val="6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4A2F35">
        <w:rPr>
          <w:lang w:eastAsia="ru-RU"/>
        </w:rPr>
        <w:t>при 1 погибшем и 3 пострадавших – 195 тыс. рублей;</w:t>
      </w:r>
    </w:p>
    <w:p w:rsidR="00435236" w:rsidRPr="004A2F35" w:rsidRDefault="00435236" w:rsidP="0096358E">
      <w:pPr>
        <w:pStyle w:val="a5"/>
        <w:keepNext/>
        <w:numPr>
          <w:ilvl w:val="0"/>
          <w:numId w:val="6"/>
        </w:numPr>
        <w:tabs>
          <w:tab w:val="left" w:pos="0"/>
        </w:tabs>
        <w:suppressAutoHyphens/>
        <w:ind w:left="1134" w:firstLine="0"/>
        <w:rPr>
          <w:lang w:eastAsia="ru-RU"/>
        </w:rPr>
      </w:pPr>
      <w:r w:rsidRPr="004A2F35">
        <w:rPr>
          <w:lang w:eastAsia="ru-RU"/>
        </w:rPr>
        <w:t>при 1 погибшем и 7 пострадавших – 255 тыс. рублей.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>Косвенный ущерб определяется как часть доходов, недополученных объектами</w:t>
      </w:r>
      <w:r w:rsidRPr="00B35279">
        <w:rPr>
          <w:lang w:eastAsia="ru-RU"/>
        </w:rPr>
        <w:t xml:space="preserve"> </w:t>
      </w:r>
      <w:r w:rsidRPr="004A2F35">
        <w:rPr>
          <w:lang w:eastAsia="ru-RU"/>
        </w:rPr>
        <w:t>в результате простоя, зарплата и условно-постоянные расходы за время простоя и убытки, вызванные уплатой различных неустоек, штрафов, пени и пр. Он может составить от 100 тыс. до 1 млн. тыс. руб.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i/>
          <w:lang w:eastAsia="ru-RU"/>
        </w:rPr>
        <w:lastRenderedPageBreak/>
        <w:t>П</w:t>
      </w:r>
      <w:r w:rsidRPr="004A2F35">
        <w:rPr>
          <w:i/>
          <w:vertAlign w:val="subscript"/>
          <w:lang w:eastAsia="ru-RU"/>
        </w:rPr>
        <w:t>экол</w:t>
      </w:r>
      <w:r>
        <w:rPr>
          <w:i/>
          <w:vertAlign w:val="subscript"/>
          <w:lang w:eastAsia="ru-RU"/>
        </w:rPr>
        <w:t xml:space="preserve"> </w:t>
      </w:r>
      <w:r w:rsidRPr="004A2F35">
        <w:rPr>
          <w:i/>
          <w:lang w:eastAsia="ru-RU"/>
        </w:rPr>
        <w:t>-</w:t>
      </w:r>
      <w:r w:rsidRPr="004A2F35">
        <w:rPr>
          <w:lang w:eastAsia="ru-RU"/>
        </w:rPr>
        <w:t xml:space="preserve"> экологический ущерб (урон, нанесенный объектам окружающей природной среды).</w:t>
      </w:r>
    </w:p>
    <w:p w:rsidR="00435236" w:rsidRPr="00B35279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B35279">
        <w:rPr>
          <w:lang w:eastAsia="ru-RU"/>
        </w:rPr>
        <w:t xml:space="preserve">При выбросе природного газа возможно загрязнение атмосферы. </w:t>
      </w:r>
    </w:p>
    <w:p w:rsidR="00435236" w:rsidRPr="00B35279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B35279">
        <w:rPr>
          <w:lang w:eastAsia="ru-RU"/>
        </w:rPr>
        <w:t>Выбросы природного газа обладают высокой испаряемостью, приводят к загрязнению приземного слоя воздуха. Природный газ при любых погодных условиях испаряется практически полностью.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 xml:space="preserve">Экологический ущерб определяется как сумма ущербов от различных видов вредного воздействия на объекты окружающей природной среды (ущерб от загрязнения атмосферы, водных ресурсов, почвы, ущерб, связанный с уничтожением биологических (в том числе лесных массивов) ресурсов, от засорения территории обломками зданий, сооружений, оборудования и т.д.). Ущерб от загрязнения атмосферного воздуха определяется, исходя из массы загрязняющих веществ, рассеивающихся в атмосфере. Масса загрязняющих веществ находится расчетным путем.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>Расчет производился в соответствии по формуле:</w:t>
      </w:r>
    </w:p>
    <w:p w:rsidR="00435236" w:rsidRPr="004A2F35" w:rsidRDefault="00435236" w:rsidP="001244E6">
      <w:pPr>
        <w:keepNext/>
        <w:tabs>
          <w:tab w:val="left" w:pos="0"/>
        </w:tabs>
        <w:suppressAutoHyphens/>
        <w:jc w:val="center"/>
        <w:rPr>
          <w:i/>
          <w:lang w:eastAsia="ru-RU"/>
        </w:rPr>
      </w:pPr>
      <w:r w:rsidRPr="004A2F35">
        <w:rPr>
          <w:i/>
          <w:lang w:eastAsia="ru-RU"/>
        </w:rPr>
        <w:t>Э</w:t>
      </w:r>
      <w:r w:rsidRPr="004A2F35">
        <w:rPr>
          <w:i/>
          <w:vertAlign w:val="subscript"/>
          <w:lang w:eastAsia="ru-RU"/>
        </w:rPr>
        <w:t>а</w:t>
      </w:r>
      <w:r w:rsidRPr="004A2F35">
        <w:rPr>
          <w:i/>
          <w:lang w:eastAsia="ru-RU"/>
        </w:rPr>
        <w:t>=5( Н</w:t>
      </w:r>
      <w:r w:rsidRPr="004A2F35">
        <w:rPr>
          <w:i/>
          <w:vertAlign w:val="subscript"/>
          <w:lang w:eastAsia="ru-RU"/>
        </w:rPr>
        <w:t>баi</w:t>
      </w:r>
      <w:r>
        <w:rPr>
          <w:i/>
          <w:lang w:eastAsia="ru-RU"/>
        </w:rPr>
        <w:t>*</w:t>
      </w:r>
      <w:r w:rsidRPr="004A2F35">
        <w:rPr>
          <w:i/>
          <w:lang w:eastAsia="ru-RU"/>
        </w:rPr>
        <w:t>М</w:t>
      </w:r>
      <w:r w:rsidRPr="004A2F35">
        <w:rPr>
          <w:i/>
          <w:vertAlign w:val="subscript"/>
          <w:lang w:eastAsia="ru-RU"/>
        </w:rPr>
        <w:t>иi</w:t>
      </w:r>
      <w:r w:rsidRPr="004A2F35">
        <w:rPr>
          <w:i/>
          <w:lang w:eastAsia="ru-RU"/>
        </w:rPr>
        <w:t xml:space="preserve"> )</w:t>
      </w:r>
      <w:r>
        <w:rPr>
          <w:i/>
          <w:lang w:eastAsia="ru-RU"/>
        </w:rPr>
        <w:t>*</w:t>
      </w:r>
      <w:r w:rsidRPr="004A2F35">
        <w:rPr>
          <w:i/>
          <w:lang w:eastAsia="ru-RU"/>
        </w:rPr>
        <w:t>К</w:t>
      </w:r>
      <w:r w:rsidRPr="004A2F35">
        <w:rPr>
          <w:i/>
          <w:vertAlign w:val="subscript"/>
          <w:lang w:eastAsia="ru-RU"/>
        </w:rPr>
        <w:t xml:space="preserve">и </w:t>
      </w:r>
      <w:r>
        <w:rPr>
          <w:i/>
          <w:lang w:eastAsia="ru-RU"/>
        </w:rPr>
        <w:t>*</w:t>
      </w:r>
      <w:r w:rsidRPr="004A2F35">
        <w:rPr>
          <w:i/>
          <w:lang w:eastAsia="ru-RU"/>
        </w:rPr>
        <w:t>К</w:t>
      </w:r>
      <w:r w:rsidRPr="004A2F35">
        <w:rPr>
          <w:i/>
          <w:vertAlign w:val="subscript"/>
          <w:lang w:eastAsia="ru-RU"/>
        </w:rPr>
        <w:t>эа</w:t>
      </w:r>
      <w:r w:rsidRPr="004A2F35">
        <w:rPr>
          <w:i/>
          <w:lang w:eastAsia="ru-RU"/>
        </w:rPr>
        <w:t>,</w:t>
      </w:r>
    </w:p>
    <w:p w:rsidR="0096358E" w:rsidRDefault="0096358E" w:rsidP="001244E6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где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 xml:space="preserve"> </w:t>
      </w:r>
      <w:r w:rsidRPr="004A2F35">
        <w:rPr>
          <w:i/>
          <w:lang w:eastAsia="ru-RU"/>
        </w:rPr>
        <w:t>Н</w:t>
      </w:r>
      <w:r w:rsidRPr="004A2F35">
        <w:rPr>
          <w:i/>
          <w:vertAlign w:val="subscript"/>
          <w:lang w:eastAsia="ru-RU"/>
        </w:rPr>
        <w:t>баi</w:t>
      </w:r>
      <w:r w:rsidRPr="004A2F35">
        <w:rPr>
          <w:lang w:eastAsia="ru-RU"/>
        </w:rPr>
        <w:t xml:space="preserve"> - базовый норматив платы за выброс в атмосферу газов и продуктов горения.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i/>
          <w:lang w:eastAsia="ru-RU"/>
        </w:rPr>
        <w:t>Н</w:t>
      </w:r>
      <w:r w:rsidRPr="004A2F35">
        <w:rPr>
          <w:i/>
          <w:vertAlign w:val="subscript"/>
          <w:lang w:eastAsia="ru-RU"/>
        </w:rPr>
        <w:t>баi</w:t>
      </w:r>
      <w:r w:rsidRPr="004A2F35">
        <w:rPr>
          <w:vertAlign w:val="subscript"/>
          <w:lang w:eastAsia="ru-RU"/>
        </w:rPr>
        <w:t xml:space="preserve"> </w:t>
      </w:r>
      <w:r w:rsidR="0096358E">
        <w:rPr>
          <w:lang w:eastAsia="ru-RU"/>
        </w:rPr>
        <w:t xml:space="preserve">принимался равным 25 руб./т;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i/>
          <w:lang w:eastAsia="ru-RU"/>
        </w:rPr>
        <w:t>М</w:t>
      </w:r>
      <w:r w:rsidRPr="004A2F35">
        <w:rPr>
          <w:i/>
          <w:vertAlign w:val="subscript"/>
          <w:lang w:eastAsia="ru-RU"/>
        </w:rPr>
        <w:t xml:space="preserve">иi </w:t>
      </w:r>
      <w:r w:rsidRPr="004A2F35">
        <w:rPr>
          <w:lang w:eastAsia="ru-RU"/>
        </w:rPr>
        <w:t>- масса i-го загрязняющего вещества, выброшенного в ат</w:t>
      </w:r>
      <w:r w:rsidR="0096358E">
        <w:rPr>
          <w:lang w:eastAsia="ru-RU"/>
        </w:rPr>
        <w:t xml:space="preserve">мосферу при аварии (пожаре), т;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i/>
          <w:lang w:eastAsia="ru-RU"/>
        </w:rPr>
        <w:t>К</w:t>
      </w:r>
      <w:r w:rsidRPr="004A2F35">
        <w:rPr>
          <w:i/>
          <w:vertAlign w:val="subscript"/>
          <w:lang w:eastAsia="ru-RU"/>
        </w:rPr>
        <w:t>и</w:t>
      </w:r>
      <w:r w:rsidRPr="004A2F35">
        <w:rPr>
          <w:i/>
          <w:lang w:eastAsia="ru-RU"/>
        </w:rPr>
        <w:t xml:space="preserve"> </w:t>
      </w:r>
      <w:r w:rsidRPr="004A2F35">
        <w:rPr>
          <w:lang w:eastAsia="ru-RU"/>
        </w:rPr>
        <w:t>- коэффициент индексации платы за загрязн</w:t>
      </w:r>
      <w:r w:rsidR="0096358E">
        <w:rPr>
          <w:lang w:eastAsia="ru-RU"/>
        </w:rPr>
        <w:t xml:space="preserve">ение окружающей природной среды;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i/>
          <w:lang w:eastAsia="ru-RU"/>
        </w:rPr>
        <w:t>К</w:t>
      </w:r>
      <w:r w:rsidRPr="004A2F35">
        <w:rPr>
          <w:i/>
          <w:vertAlign w:val="subscript"/>
          <w:lang w:eastAsia="ru-RU"/>
        </w:rPr>
        <w:t>эа</w:t>
      </w:r>
      <w:r w:rsidRPr="004A2F35">
        <w:rPr>
          <w:i/>
          <w:lang w:eastAsia="ru-RU"/>
        </w:rPr>
        <w:t xml:space="preserve"> </w:t>
      </w:r>
      <w:r w:rsidRPr="004A2F35">
        <w:rPr>
          <w:lang w:eastAsia="ru-RU"/>
        </w:rPr>
        <w:t>- коэффициент экологической ситуации и экологической значимости состояния атмосферного воздуха экономических районов Российской Федерации (для Центрального региона при выбросе загрязняющих веществ в атмосф</w:t>
      </w:r>
      <w:r w:rsidR="0096358E">
        <w:rPr>
          <w:lang w:eastAsia="ru-RU"/>
        </w:rPr>
        <w:t xml:space="preserve">еру городов равен 1,1*1,2=1,32); </w:t>
      </w:r>
    </w:p>
    <w:p w:rsidR="00435236" w:rsidRPr="004A2F35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>Экологический ущерб для аварии на котельных и газопроводе не превысит 1 тыс. рублей.</w:t>
      </w:r>
    </w:p>
    <w:p w:rsidR="00435236" w:rsidRDefault="0043523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4A2F35">
        <w:rPr>
          <w:lang w:eastAsia="ru-RU"/>
        </w:rPr>
        <w:t xml:space="preserve">Возможный материальный ущерб при чрезвычайных ситуациях на объектах газового хозяйства приведён в таблице </w:t>
      </w:r>
      <w:r>
        <w:rPr>
          <w:lang w:eastAsia="ru-RU"/>
        </w:rPr>
        <w:t>ниже.</w:t>
      </w:r>
    </w:p>
    <w:p w:rsidR="00435236" w:rsidRDefault="00435236" w:rsidP="0096358E">
      <w:pPr>
        <w:keepNext/>
        <w:tabs>
          <w:tab w:val="left" w:pos="0"/>
        </w:tabs>
        <w:suppressAutoHyphens/>
        <w:ind w:firstLine="851"/>
        <w:rPr>
          <w:bCs/>
        </w:rPr>
      </w:pPr>
      <w:r>
        <w:rPr>
          <w:bCs/>
        </w:rPr>
        <w:t>Возможный материальный ущерб при чрезвычайных ситуациях на объектах газового хозяйства приведён в таблице 14.</w:t>
      </w:r>
    </w:p>
    <w:p w:rsidR="0096358E" w:rsidRDefault="0096358E" w:rsidP="0096358E">
      <w:pPr>
        <w:keepNext/>
        <w:tabs>
          <w:tab w:val="left" w:pos="0"/>
        </w:tabs>
        <w:suppressAutoHyphens/>
        <w:ind w:firstLine="851"/>
        <w:rPr>
          <w:bCs/>
        </w:rPr>
      </w:pPr>
    </w:p>
    <w:p w:rsidR="0096358E" w:rsidRDefault="0096358E" w:rsidP="0096358E">
      <w:pPr>
        <w:keepNext/>
        <w:tabs>
          <w:tab w:val="left" w:pos="0"/>
        </w:tabs>
        <w:suppressAutoHyphens/>
        <w:ind w:firstLine="851"/>
        <w:rPr>
          <w:bCs/>
        </w:rPr>
      </w:pPr>
    </w:p>
    <w:p w:rsidR="0096358E" w:rsidRDefault="0096358E" w:rsidP="0096358E">
      <w:pPr>
        <w:keepNext/>
        <w:tabs>
          <w:tab w:val="left" w:pos="0"/>
        </w:tabs>
        <w:suppressAutoHyphens/>
        <w:ind w:firstLine="851"/>
        <w:rPr>
          <w:bCs/>
        </w:rPr>
      </w:pPr>
    </w:p>
    <w:p w:rsidR="0096358E" w:rsidRPr="006F5B33" w:rsidRDefault="0096358E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</w:p>
    <w:p w:rsidR="001244E6" w:rsidRPr="001244E6" w:rsidRDefault="001244E6" w:rsidP="001244E6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1244E6">
        <w:rPr>
          <w:color w:val="auto"/>
          <w:sz w:val="20"/>
          <w:szCs w:val="20"/>
        </w:rPr>
        <w:lastRenderedPageBreak/>
        <w:t xml:space="preserve">Таблица </w:t>
      </w:r>
      <w:r w:rsidR="00B2169B" w:rsidRPr="001244E6">
        <w:rPr>
          <w:color w:val="auto"/>
          <w:sz w:val="20"/>
          <w:szCs w:val="20"/>
        </w:rPr>
        <w:fldChar w:fldCharType="begin"/>
      </w:r>
      <w:r w:rsidRPr="001244E6">
        <w:rPr>
          <w:color w:val="auto"/>
          <w:sz w:val="20"/>
          <w:szCs w:val="20"/>
        </w:rPr>
        <w:instrText xml:space="preserve"> SEQ Таблица \* ARABIC </w:instrText>
      </w:r>
      <w:r w:rsidR="00B2169B" w:rsidRPr="001244E6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14</w:t>
      </w:r>
      <w:r w:rsidR="00B2169B" w:rsidRPr="001244E6">
        <w:rPr>
          <w:color w:val="auto"/>
          <w:sz w:val="20"/>
          <w:szCs w:val="20"/>
        </w:rPr>
        <w:fldChar w:fldCharType="end"/>
      </w:r>
      <w:r w:rsidRPr="001244E6">
        <w:rPr>
          <w:color w:val="auto"/>
          <w:sz w:val="20"/>
          <w:szCs w:val="20"/>
        </w:rPr>
        <w:t xml:space="preserve">- </w:t>
      </w:r>
      <w:r w:rsidRPr="001244E6">
        <w:rPr>
          <w:bCs w:val="0"/>
          <w:color w:val="auto"/>
          <w:sz w:val="20"/>
          <w:szCs w:val="20"/>
        </w:rPr>
        <w:t>Размер возможного ущерба при ЧС на объектах газового хозяйства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0"/>
        <w:gridCol w:w="3076"/>
        <w:gridCol w:w="1282"/>
        <w:gridCol w:w="1609"/>
        <w:gridCol w:w="1220"/>
        <w:gridCol w:w="1759"/>
      </w:tblGrid>
      <w:tr w:rsidR="00435236" w:rsidRPr="0096358E" w:rsidTr="00B41BB0">
        <w:tc>
          <w:tcPr>
            <w:tcW w:w="410" w:type="dxa"/>
            <w:vMerge w:val="restart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№</w:t>
            </w:r>
          </w:p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3076" w:type="dxa"/>
            <w:vMerge w:val="restart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Наименование</w:t>
            </w:r>
          </w:p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объекта</w:t>
            </w:r>
          </w:p>
        </w:tc>
        <w:tc>
          <w:tcPr>
            <w:tcW w:w="2891" w:type="dxa"/>
            <w:gridSpan w:val="2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Потери</w:t>
            </w:r>
          </w:p>
        </w:tc>
        <w:tc>
          <w:tcPr>
            <w:tcW w:w="1220" w:type="dxa"/>
            <w:vMerge w:val="restart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Ущерб</w:t>
            </w:r>
          </w:p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(млн. руб)</w:t>
            </w:r>
          </w:p>
        </w:tc>
        <w:tc>
          <w:tcPr>
            <w:tcW w:w="1759" w:type="dxa"/>
            <w:vMerge w:val="restart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Примечания</w:t>
            </w:r>
          </w:p>
        </w:tc>
      </w:tr>
      <w:tr w:rsidR="00435236" w:rsidRPr="0096358E" w:rsidTr="00B41BB0">
        <w:tc>
          <w:tcPr>
            <w:tcW w:w="410" w:type="dxa"/>
            <w:vMerge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3076" w:type="dxa"/>
            <w:vMerge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погибшие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b/>
                <w:sz w:val="20"/>
                <w:szCs w:val="20"/>
              </w:rPr>
            </w:pPr>
            <w:r w:rsidRPr="0096358E">
              <w:rPr>
                <w:b/>
                <w:sz w:val="20"/>
                <w:szCs w:val="20"/>
              </w:rPr>
              <w:t>пострадавшие</w:t>
            </w:r>
          </w:p>
        </w:tc>
        <w:tc>
          <w:tcPr>
            <w:tcW w:w="1220" w:type="dxa"/>
            <w:vMerge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  <w:tc>
          <w:tcPr>
            <w:tcW w:w="1759" w:type="dxa"/>
            <w:vMerge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 xml:space="preserve">Участок газопровода </w:t>
            </w:r>
          </w:p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 xml:space="preserve">диаметром </w:t>
            </w:r>
            <w:smartTag w:uri="urn:schemas-microsoft-com:office:smarttags" w:element="metricconverter">
              <w:smartTagPr>
                <w:attr w:name="ProductID" w:val="0,1 м"/>
              </w:smartTagPr>
              <w:r w:rsidRPr="0096358E">
                <w:rPr>
                  <w:sz w:val="20"/>
                  <w:szCs w:val="20"/>
                </w:rPr>
                <w:t>0,1 м</w:t>
              </w:r>
            </w:smartTag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-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0,086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2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АГРС (ГРП (ГРПШ)</w:t>
            </w: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2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3,39 – 5,4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3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Котельная № 1</w:t>
            </w: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7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16,52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4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Котельная № 2</w:t>
            </w: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6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16,10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5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4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14,32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  <w:tr w:rsidR="00435236" w:rsidRPr="0096358E" w:rsidTr="00B41BB0">
        <w:tc>
          <w:tcPr>
            <w:tcW w:w="41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6</w:t>
            </w:r>
          </w:p>
        </w:tc>
        <w:tc>
          <w:tcPr>
            <w:tcW w:w="3076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82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</w:t>
            </w:r>
          </w:p>
        </w:tc>
        <w:tc>
          <w:tcPr>
            <w:tcW w:w="160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2</w:t>
            </w:r>
          </w:p>
        </w:tc>
        <w:tc>
          <w:tcPr>
            <w:tcW w:w="1220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  <w:r w:rsidRPr="0096358E">
              <w:rPr>
                <w:sz w:val="20"/>
                <w:szCs w:val="20"/>
              </w:rPr>
              <w:t>11,10</w:t>
            </w:r>
          </w:p>
        </w:tc>
        <w:tc>
          <w:tcPr>
            <w:tcW w:w="1759" w:type="dxa"/>
          </w:tcPr>
          <w:p w:rsidR="00435236" w:rsidRPr="0096358E" w:rsidRDefault="00435236" w:rsidP="00B41BB0">
            <w:pPr>
              <w:keepNext/>
              <w:spacing w:line="240" w:lineRule="auto"/>
              <w:ind w:left="-567" w:firstLine="567"/>
              <w:jc w:val="center"/>
              <w:rPr>
                <w:sz w:val="20"/>
                <w:szCs w:val="20"/>
              </w:rPr>
            </w:pPr>
          </w:p>
        </w:tc>
      </w:tr>
    </w:tbl>
    <w:p w:rsidR="0096358E" w:rsidRDefault="00435236" w:rsidP="001244E6">
      <w:pPr>
        <w:pStyle w:val="24"/>
        <w:keepNext/>
        <w:spacing w:after="0" w:line="276" w:lineRule="auto"/>
        <w:ind w:firstLine="567"/>
        <w:rPr>
          <w:b/>
          <w:lang w:eastAsia="ru-RU"/>
        </w:rPr>
      </w:pPr>
      <w:r>
        <w:rPr>
          <w:b/>
          <w:bCs/>
        </w:rPr>
        <w:tab/>
      </w:r>
      <w:r w:rsidR="0096358E">
        <w:rPr>
          <w:b/>
          <w:lang w:eastAsia="ru-RU"/>
        </w:rPr>
        <w:t>Вывод</w:t>
      </w:r>
      <w:r w:rsidRPr="004A3B94">
        <w:rPr>
          <w:b/>
          <w:lang w:eastAsia="ru-RU"/>
        </w:rPr>
        <w:t xml:space="preserve">: </w:t>
      </w:r>
    </w:p>
    <w:p w:rsidR="00435236" w:rsidRDefault="00435236" w:rsidP="0096358E">
      <w:pPr>
        <w:pStyle w:val="24"/>
        <w:keepNext/>
        <w:spacing w:after="0" w:line="360" w:lineRule="auto"/>
        <w:ind w:firstLine="851"/>
        <w:rPr>
          <w:lang w:eastAsia="ru-RU"/>
        </w:rPr>
      </w:pPr>
      <w:r w:rsidRPr="000B0F54">
        <w:rPr>
          <w:lang w:eastAsia="ru-RU"/>
        </w:rPr>
        <w:t xml:space="preserve">В результате приведенных расчетов видно, что при авариях с утечкой природного газа его количество, участвующего в аварии, составит от 127 до </w:t>
      </w:r>
      <w:smartTag w:uri="urn:schemas-microsoft-com:office:smarttags" w:element="metricconverter">
        <w:smartTagPr>
          <w:attr w:name="ProductID" w:val="207 м3"/>
        </w:smartTagPr>
        <w:r w:rsidRPr="000B0F54">
          <w:rPr>
            <w:lang w:eastAsia="ru-RU"/>
          </w:rPr>
          <w:t>207 м</w:t>
        </w:r>
        <w:r w:rsidRPr="00E52B13">
          <w:rPr>
            <w:vertAlign w:val="superscript"/>
            <w:lang w:eastAsia="ru-RU"/>
          </w:rPr>
          <w:t>3</w:t>
        </w:r>
      </w:smartTag>
      <w:r w:rsidRPr="000B0F54">
        <w:rPr>
          <w:lang w:eastAsia="ru-RU"/>
        </w:rPr>
        <w:t>.</w:t>
      </w:r>
      <w:r>
        <w:rPr>
          <w:lang w:eastAsia="ru-RU"/>
        </w:rPr>
        <w:t xml:space="preserve"> Радиус зон поражения составляет - </w:t>
      </w:r>
      <w:r w:rsidRPr="000B0F54">
        <w:rPr>
          <w:lang w:eastAsia="ru-RU"/>
        </w:rPr>
        <w:t>от 5 до</w:t>
      </w:r>
      <w:r>
        <w:rPr>
          <w:lang w:eastAsia="ru-RU"/>
        </w:rPr>
        <w:t xml:space="preserve"> </w:t>
      </w:r>
      <w:smartTag w:uri="urn:schemas-microsoft-com:office:smarttags" w:element="metricconverter">
        <w:smartTagPr>
          <w:attr w:name="ProductID" w:val="100 м"/>
        </w:smartTagPr>
        <w:r w:rsidRPr="000B0F54">
          <w:rPr>
            <w:lang w:eastAsia="ru-RU"/>
          </w:rPr>
          <w:t>100 м</w:t>
        </w:r>
      </w:smartTag>
      <w:r>
        <w:rPr>
          <w:lang w:eastAsia="ru-RU"/>
        </w:rPr>
        <w:t xml:space="preserve">.   Расстояние от границы жилой зоны до места аварии – от </w:t>
      </w:r>
      <w:r w:rsidRPr="000B0F54">
        <w:rPr>
          <w:lang w:eastAsia="ru-RU"/>
        </w:rPr>
        <w:t xml:space="preserve">25 до </w:t>
      </w:r>
      <w:smartTag w:uri="urn:schemas-microsoft-com:office:smarttags" w:element="metricconverter">
        <w:smartTagPr>
          <w:attr w:name="ProductID" w:val="100 м"/>
        </w:smartTagPr>
        <w:r w:rsidRPr="000B0F54">
          <w:rPr>
            <w:lang w:eastAsia="ru-RU"/>
          </w:rPr>
          <w:t>100 м</w:t>
        </w:r>
      </w:smartTag>
      <w:r>
        <w:rPr>
          <w:lang w:eastAsia="ru-RU"/>
        </w:rPr>
        <w:t xml:space="preserve">. При этом </w:t>
      </w:r>
      <w:r w:rsidRPr="000B0F54">
        <w:rPr>
          <w:lang w:eastAsia="ru-RU"/>
        </w:rPr>
        <w:t>возможное количество погибших может составить   1 – 2  человека, количество пострадавших -  до 20 человека. Ущерб - до 16,52 мл</w:t>
      </w:r>
      <w:r>
        <w:rPr>
          <w:lang w:eastAsia="ru-RU"/>
        </w:rPr>
        <w:t>н. рублей (согласно таблице 14</w:t>
      </w:r>
      <w:r w:rsidRPr="000B0F54">
        <w:rPr>
          <w:lang w:eastAsia="ru-RU"/>
        </w:rPr>
        <w:t xml:space="preserve">). </w:t>
      </w:r>
    </w:p>
    <w:p w:rsidR="009C1CA6" w:rsidRPr="001244E6" w:rsidRDefault="009C1CA6" w:rsidP="001244E6">
      <w:pPr>
        <w:pStyle w:val="HTML"/>
        <w:keepNext/>
        <w:tabs>
          <w:tab w:val="clear" w:pos="916"/>
          <w:tab w:val="left" w:pos="540"/>
        </w:tabs>
        <w:suppressAutoHyphens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1CA6">
        <w:rPr>
          <w:rFonts w:ascii="Times New Roman" w:hAnsi="Times New Roman" w:cs="Times New Roman"/>
          <w:b/>
          <w:sz w:val="24"/>
          <w:szCs w:val="24"/>
        </w:rPr>
        <w:t>Анализ возможных последствий пожаров в типовых зданиях:</w:t>
      </w:r>
      <w:r w:rsidR="001244E6">
        <w:rPr>
          <w:rFonts w:ascii="Times New Roman" w:hAnsi="Times New Roman" w:cs="Times New Roman"/>
          <w:sz w:val="24"/>
          <w:szCs w:val="24"/>
        </w:rPr>
        <w:tab/>
      </w:r>
      <w:r w:rsidR="001244E6">
        <w:rPr>
          <w:rFonts w:ascii="Times New Roman" w:hAnsi="Times New Roman" w:cs="Times New Roman"/>
          <w:sz w:val="24"/>
          <w:szCs w:val="24"/>
        </w:rPr>
        <w:tab/>
      </w:r>
      <w:r w:rsidR="001244E6">
        <w:rPr>
          <w:rFonts w:ascii="Times New Roman" w:hAnsi="Times New Roman" w:cs="Times New Roman"/>
          <w:sz w:val="24"/>
          <w:szCs w:val="24"/>
        </w:rPr>
        <w:tab/>
      </w:r>
    </w:p>
    <w:p w:rsidR="009C1CA6" w:rsidRPr="009C1CA6" w:rsidRDefault="009C1CA6" w:rsidP="0096358E">
      <w:pPr>
        <w:pStyle w:val="HTML"/>
        <w:keepNext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C1CA6">
        <w:rPr>
          <w:rFonts w:ascii="Times New Roman" w:hAnsi="Times New Roman" w:cs="Times New Roman"/>
          <w:sz w:val="24"/>
          <w:szCs w:val="24"/>
        </w:rPr>
        <w:t>Сценарий аварийной ситуации при пожаре в проектируемом здании.</w:t>
      </w:r>
    </w:p>
    <w:p w:rsidR="009C1CA6" w:rsidRPr="009C1CA6" w:rsidRDefault="009C1CA6" w:rsidP="0096358E">
      <w:pPr>
        <w:pStyle w:val="HTML"/>
        <w:keepNext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C1CA6">
        <w:rPr>
          <w:rFonts w:ascii="Times New Roman" w:hAnsi="Times New Roman" w:cs="Times New Roman"/>
          <w:sz w:val="24"/>
          <w:szCs w:val="24"/>
        </w:rPr>
        <w:t>Чрезвычайные ситуации, связанные с пожаром в зданиях, сооружениях и возникновением при этом  поражающих факторов, представляющих опасность для людей и зданий, могут случиться при  неосторожном обращении с огнем или при неисправности электротехнического оборудования.</w:t>
      </w:r>
    </w:p>
    <w:p w:rsidR="009C1CA6" w:rsidRPr="009C1CA6" w:rsidRDefault="009C1CA6" w:rsidP="0096358E">
      <w:pPr>
        <w:pStyle w:val="HTML"/>
        <w:keepNext/>
        <w:tabs>
          <w:tab w:val="clear" w:pos="916"/>
          <w:tab w:val="left" w:pos="540"/>
        </w:tabs>
        <w:suppressAutoHyphens/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C1CA6">
        <w:rPr>
          <w:rFonts w:ascii="Times New Roman" w:hAnsi="Times New Roman" w:cs="Times New Roman"/>
          <w:sz w:val="24"/>
          <w:szCs w:val="24"/>
        </w:rPr>
        <w:t>В жилых зданиях и расположенных в них кафе, магазинах и других учреждениях (офисах) предполагается размещение электронной бытовой техники, оргтехники, сантехнического электрооборудования, электроосвещения. Часть электрооборудования будет эксплуатироваться во влажном помещении. Согласно статистическим данным неисправности электротехнического оборудования являются основной причиной пожаров в зданиях.</w:t>
      </w:r>
    </w:p>
    <w:p w:rsidR="009C1CA6" w:rsidRPr="009C1CA6" w:rsidRDefault="009C1CA6" w:rsidP="0096358E">
      <w:pPr>
        <w:pStyle w:val="HTML"/>
        <w:keepNext/>
        <w:tabs>
          <w:tab w:val="clear" w:pos="916"/>
          <w:tab w:val="left" w:pos="540"/>
        </w:tabs>
        <w:suppressAutoHyphens/>
        <w:spacing w:line="360" w:lineRule="auto"/>
        <w:ind w:firstLine="851"/>
        <w:rPr>
          <w:rFonts w:ascii="Times New Roman" w:hAnsi="Times New Roman" w:cs="Times New Roman"/>
          <w:sz w:val="24"/>
          <w:szCs w:val="24"/>
          <w:u w:val="single"/>
        </w:rPr>
      </w:pPr>
      <w:r w:rsidRPr="009C1CA6">
        <w:rPr>
          <w:rFonts w:ascii="Times New Roman" w:hAnsi="Times New Roman" w:cs="Times New Roman"/>
          <w:sz w:val="24"/>
          <w:szCs w:val="24"/>
          <w:u w:val="single"/>
        </w:rPr>
        <w:t>Возможными причинами пожара могут быть: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 w:rsidRPr="009C1CA6">
        <w:rPr>
          <w:lang w:eastAsia="ru-RU"/>
        </w:rPr>
        <w:t>-  неисправности в системе электроснабжения или электрооборудования («короткое замыкание»);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 w:rsidRPr="009C1CA6">
        <w:rPr>
          <w:lang w:eastAsia="ru-RU"/>
        </w:rPr>
        <w:t>-  применение непромышленных (самодельных) электроприборов;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 w:rsidRPr="009C1CA6">
        <w:rPr>
          <w:lang w:eastAsia="ru-RU"/>
        </w:rPr>
        <w:t>-  нарушение функционирования средств сигнализации;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 w:rsidRPr="009C1CA6">
        <w:rPr>
          <w:lang w:eastAsia="ru-RU"/>
        </w:rPr>
        <w:t>- нарушения правил пожарной безопасности (курение, использование открытого огня, хранение легковоспламеняющихся веществ и т.п.)</w:t>
      </w:r>
      <w:r w:rsidR="0096358E">
        <w:rPr>
          <w:lang w:eastAsia="ru-RU"/>
        </w:rPr>
        <w:t xml:space="preserve">; </w:t>
      </w:r>
    </w:p>
    <w:p w:rsid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 w:rsidRPr="009C1CA6">
        <w:rPr>
          <w:lang w:eastAsia="ru-RU"/>
        </w:rPr>
        <w:t>- террорист</w:t>
      </w:r>
      <w:r w:rsidR="0096358E">
        <w:rPr>
          <w:lang w:eastAsia="ru-RU"/>
        </w:rPr>
        <w:t xml:space="preserve">ический акт (умышленный поджог); 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u w:val="single"/>
          <w:lang w:eastAsia="ru-RU"/>
        </w:rPr>
      </w:pPr>
      <w:r w:rsidRPr="009C1CA6">
        <w:rPr>
          <w:u w:val="single"/>
          <w:lang w:eastAsia="ru-RU"/>
        </w:rPr>
        <w:t>Основными поражающими факторами при пожаре на объекте могут стать: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-</w:t>
      </w:r>
      <w:r w:rsidRPr="009C1CA6">
        <w:rPr>
          <w:lang w:eastAsia="ru-RU"/>
        </w:rPr>
        <w:t xml:space="preserve">тепловое </w:t>
      </w:r>
      <w:r w:rsidR="0096358E">
        <w:rPr>
          <w:lang w:eastAsia="ru-RU"/>
        </w:rPr>
        <w:t xml:space="preserve">излучение горящих материалов; 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lastRenderedPageBreak/>
        <w:t>-</w:t>
      </w:r>
      <w:r w:rsidRPr="009C1CA6">
        <w:rPr>
          <w:lang w:eastAsia="ru-RU"/>
        </w:rPr>
        <w:t>воздействие</w:t>
      </w:r>
      <w:r w:rsidR="0096358E">
        <w:rPr>
          <w:lang w:eastAsia="ru-RU"/>
        </w:rPr>
        <w:t xml:space="preserve"> продуктов горения (задымление); 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C1CA6">
        <w:rPr>
          <w:lang w:eastAsia="ru-RU"/>
        </w:rPr>
        <w:t>В результате аварий могут произойти: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C1CA6">
        <w:rPr>
          <w:lang w:eastAsia="ru-RU"/>
        </w:rPr>
        <w:t xml:space="preserve"> - ожоги в результате пожаров при авариях на сетях электроснабжения и поражения электротоком при нарушении правил обслуживания электрооборудования и электросетей;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C1CA6">
        <w:rPr>
          <w:lang w:eastAsia="ru-RU"/>
        </w:rPr>
        <w:t xml:space="preserve"> - механические травмы вследствие нарушения правил техники безопасности и охраны труда.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C1CA6">
        <w:rPr>
          <w:lang w:eastAsia="ru-RU"/>
        </w:rPr>
        <w:t>В качестве поражающего фактора при пожаре на проектируемом объекте рассмотрено тепловое излучение горящих стройматериалов.</w:t>
      </w:r>
    </w:p>
    <w:p w:rsidR="009C1CA6" w:rsidRPr="009C1CA6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C1CA6">
        <w:rPr>
          <w:lang w:eastAsia="ru-RU"/>
        </w:rPr>
        <w:t xml:space="preserve"> Параметры пожарной опасности объекта (плотности теплового потока, дальность переноса </w:t>
      </w:r>
      <w:r>
        <w:rPr>
          <w:lang w:eastAsia="ru-RU"/>
        </w:rPr>
        <w:t>вы</w:t>
      </w:r>
      <w:r w:rsidRPr="009C1CA6">
        <w:rPr>
          <w:lang w:eastAsia="ru-RU"/>
        </w:rPr>
        <w:t>сокотемпературны</w:t>
      </w:r>
      <w:r>
        <w:rPr>
          <w:lang w:eastAsia="ru-RU"/>
        </w:rPr>
        <w:t xml:space="preserve">х частиц) приведены на рисунке 4,  и в таблице </w:t>
      </w:r>
      <w:r w:rsidR="00631971">
        <w:rPr>
          <w:lang w:eastAsia="ru-RU"/>
        </w:rPr>
        <w:t>15</w:t>
      </w:r>
      <w:r w:rsidR="0096358E">
        <w:rPr>
          <w:lang w:eastAsia="ru-RU"/>
        </w:rPr>
        <w:t xml:space="preserve">. </w:t>
      </w:r>
    </w:p>
    <w:p w:rsidR="009C1CA6" w:rsidRPr="0096358E" w:rsidRDefault="0096358E" w:rsidP="0096358E">
      <w:pPr>
        <w:pStyle w:val="af6"/>
        <w:keepNext/>
        <w:suppressAutoHyphens/>
        <w:spacing w:after="0"/>
        <w:jc w:val="both"/>
        <w:rPr>
          <w:color w:val="auto"/>
          <w:sz w:val="20"/>
          <w:szCs w:val="20"/>
          <w:lang w:eastAsia="ru-RU"/>
        </w:rPr>
      </w:pPr>
      <w:r w:rsidRPr="0096358E">
        <w:rPr>
          <w:color w:val="auto"/>
          <w:sz w:val="20"/>
          <w:szCs w:val="20"/>
        </w:rPr>
        <w:t xml:space="preserve">Рисунок </w:t>
      </w:r>
      <w:r w:rsidR="00B2169B" w:rsidRPr="0096358E">
        <w:rPr>
          <w:color w:val="auto"/>
          <w:sz w:val="20"/>
          <w:szCs w:val="20"/>
        </w:rPr>
        <w:fldChar w:fldCharType="begin"/>
      </w:r>
      <w:r w:rsidRPr="0096358E">
        <w:rPr>
          <w:color w:val="auto"/>
          <w:sz w:val="20"/>
          <w:szCs w:val="20"/>
        </w:rPr>
        <w:instrText xml:space="preserve"> SEQ Рисунок \* ARABIC </w:instrText>
      </w:r>
      <w:r w:rsidR="00B2169B" w:rsidRPr="0096358E">
        <w:rPr>
          <w:color w:val="auto"/>
          <w:sz w:val="20"/>
          <w:szCs w:val="20"/>
        </w:rPr>
        <w:fldChar w:fldCharType="separate"/>
      </w:r>
      <w:r w:rsidRPr="0096358E">
        <w:rPr>
          <w:noProof/>
          <w:color w:val="auto"/>
          <w:sz w:val="20"/>
          <w:szCs w:val="20"/>
        </w:rPr>
        <w:t>5</w:t>
      </w:r>
      <w:r w:rsidR="00B2169B" w:rsidRPr="0096358E">
        <w:rPr>
          <w:color w:val="auto"/>
          <w:sz w:val="20"/>
          <w:szCs w:val="20"/>
        </w:rPr>
        <w:fldChar w:fldCharType="end"/>
      </w:r>
      <w:r w:rsidR="009C1CA6" w:rsidRPr="0096358E">
        <w:rPr>
          <w:bCs w:val="0"/>
          <w:color w:val="auto"/>
          <w:spacing w:val="-1"/>
          <w:sz w:val="20"/>
          <w:szCs w:val="20"/>
        </w:rPr>
        <w:t xml:space="preserve">– Зависимость плотности теплового потока Q при горении </w:t>
      </w:r>
      <w:r w:rsidR="009C1CA6" w:rsidRPr="0096358E">
        <w:rPr>
          <w:bCs w:val="0"/>
          <w:color w:val="auto"/>
          <w:sz w:val="20"/>
          <w:szCs w:val="20"/>
        </w:rPr>
        <w:t>зданий и сооружений II степени огнестойкости.</w:t>
      </w:r>
    </w:p>
    <w:p w:rsidR="0096358E" w:rsidRDefault="009C1CA6" w:rsidP="00B41BB0">
      <w:pPr>
        <w:keepNext/>
        <w:tabs>
          <w:tab w:val="left" w:pos="0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632450" cy="2182495"/>
            <wp:effectExtent l="19050" t="0" r="6350" b="0"/>
            <wp:docPr id="2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218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4E6" w:rsidRPr="001244E6" w:rsidRDefault="001244E6" w:rsidP="0096358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1244E6">
        <w:rPr>
          <w:color w:val="auto"/>
          <w:sz w:val="20"/>
          <w:szCs w:val="20"/>
        </w:rPr>
        <w:t xml:space="preserve">Таблица </w:t>
      </w:r>
      <w:r w:rsidR="00B2169B" w:rsidRPr="001244E6">
        <w:rPr>
          <w:color w:val="auto"/>
          <w:sz w:val="20"/>
          <w:szCs w:val="20"/>
        </w:rPr>
        <w:fldChar w:fldCharType="begin"/>
      </w:r>
      <w:r w:rsidRPr="001244E6">
        <w:rPr>
          <w:color w:val="auto"/>
          <w:sz w:val="20"/>
          <w:szCs w:val="20"/>
        </w:rPr>
        <w:instrText xml:space="preserve"> SEQ Таблица \* ARABIC </w:instrText>
      </w:r>
      <w:r w:rsidR="00B2169B" w:rsidRPr="001244E6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15</w:t>
      </w:r>
      <w:r w:rsidR="00B2169B" w:rsidRPr="001244E6">
        <w:rPr>
          <w:color w:val="auto"/>
          <w:sz w:val="20"/>
          <w:szCs w:val="20"/>
        </w:rPr>
        <w:fldChar w:fldCharType="end"/>
      </w:r>
      <w:r w:rsidRPr="001244E6">
        <w:rPr>
          <w:color w:val="auto"/>
          <w:sz w:val="20"/>
          <w:szCs w:val="20"/>
        </w:rPr>
        <w:t xml:space="preserve">- Предельные параметры возможного поражения людей при пожаре в проектируемом здании         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828"/>
        <w:gridCol w:w="1701"/>
        <w:gridCol w:w="1559"/>
        <w:gridCol w:w="1417"/>
        <w:gridCol w:w="851"/>
      </w:tblGrid>
      <w:tr w:rsidR="009C1CA6" w:rsidRPr="00631971" w:rsidTr="00B41BB0">
        <w:trPr>
          <w:trHeight w:val="855"/>
        </w:trPr>
        <w:tc>
          <w:tcPr>
            <w:tcW w:w="3828" w:type="dxa"/>
            <w:vMerge w:val="restart"/>
          </w:tcPr>
          <w:p w:rsidR="0096358E" w:rsidRPr="0096358E" w:rsidRDefault="0096358E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 xml:space="preserve">Степень </w:t>
            </w:r>
          </w:p>
          <w:p w:rsidR="009C1CA6" w:rsidRPr="0096358E" w:rsidRDefault="0096358E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т</w:t>
            </w:r>
            <w:r w:rsidR="009C1CA6" w:rsidRPr="0096358E">
              <w:rPr>
                <w:b/>
                <w:color w:val="000000"/>
                <w:spacing w:val="2"/>
                <w:sz w:val="20"/>
                <w:szCs w:val="20"/>
              </w:rPr>
              <w:t>равмирования</w:t>
            </w:r>
          </w:p>
        </w:tc>
        <w:tc>
          <w:tcPr>
            <w:tcW w:w="1701" w:type="dxa"/>
            <w:vMerge w:val="restart"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Значения</w:t>
            </w:r>
          </w:p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интенсивности</w:t>
            </w:r>
          </w:p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теплового</w:t>
            </w:r>
          </w:p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излучения,</w:t>
            </w:r>
          </w:p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кВт/м2</w:t>
            </w:r>
          </w:p>
        </w:tc>
        <w:tc>
          <w:tcPr>
            <w:tcW w:w="3827" w:type="dxa"/>
            <w:gridSpan w:val="3"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Расстояния от источника горения, на которых наблюдаются определенные степени травмирования, (R, м)</w:t>
            </w:r>
          </w:p>
        </w:tc>
      </w:tr>
      <w:tr w:rsidR="009C1CA6" w:rsidRPr="00631971" w:rsidTr="00B41BB0">
        <w:trPr>
          <w:trHeight w:val="448"/>
        </w:trPr>
        <w:tc>
          <w:tcPr>
            <w:tcW w:w="3828" w:type="dxa"/>
            <w:vMerge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</w:p>
        </w:tc>
        <w:tc>
          <w:tcPr>
            <w:tcW w:w="1559" w:type="dxa"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1 – этажное здание</w:t>
            </w:r>
          </w:p>
        </w:tc>
        <w:tc>
          <w:tcPr>
            <w:tcW w:w="1417" w:type="dxa"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2 –этажное здание</w:t>
            </w:r>
          </w:p>
        </w:tc>
        <w:tc>
          <w:tcPr>
            <w:tcW w:w="851" w:type="dxa"/>
          </w:tcPr>
          <w:p w:rsidR="009C1CA6" w:rsidRPr="0096358E" w:rsidRDefault="009C1CA6" w:rsidP="00B41BB0">
            <w:pPr>
              <w:keepNext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96358E">
              <w:rPr>
                <w:b/>
                <w:color w:val="000000"/>
                <w:spacing w:val="2"/>
                <w:sz w:val="20"/>
                <w:szCs w:val="20"/>
              </w:rPr>
              <w:t>5 –этажное здание</w:t>
            </w:r>
          </w:p>
        </w:tc>
      </w:tr>
      <w:tr w:rsidR="009C1CA6" w:rsidRPr="00631971" w:rsidTr="00B41BB0">
        <w:trPr>
          <w:trHeight w:val="286"/>
        </w:trPr>
        <w:tc>
          <w:tcPr>
            <w:tcW w:w="3828" w:type="dxa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Ожоги III степени</w:t>
            </w:r>
          </w:p>
        </w:tc>
        <w:tc>
          <w:tcPr>
            <w:tcW w:w="170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49</w:t>
            </w:r>
          </w:p>
        </w:tc>
        <w:tc>
          <w:tcPr>
            <w:tcW w:w="1559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3,54</w:t>
            </w:r>
          </w:p>
        </w:tc>
        <w:tc>
          <w:tcPr>
            <w:tcW w:w="1417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8,37</w:t>
            </w:r>
          </w:p>
        </w:tc>
        <w:tc>
          <w:tcPr>
            <w:tcW w:w="85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12,24</w:t>
            </w:r>
          </w:p>
        </w:tc>
      </w:tr>
      <w:tr w:rsidR="009C1CA6" w:rsidRPr="00631971" w:rsidTr="00B41BB0">
        <w:trPr>
          <w:trHeight w:val="350"/>
        </w:trPr>
        <w:tc>
          <w:tcPr>
            <w:tcW w:w="3828" w:type="dxa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Ожоги II степени</w:t>
            </w:r>
          </w:p>
        </w:tc>
        <w:tc>
          <w:tcPr>
            <w:tcW w:w="170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27.4</w:t>
            </w:r>
          </w:p>
        </w:tc>
        <w:tc>
          <w:tcPr>
            <w:tcW w:w="1559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4,74</w:t>
            </w:r>
          </w:p>
        </w:tc>
        <w:tc>
          <w:tcPr>
            <w:tcW w:w="1417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11,2</w:t>
            </w:r>
          </w:p>
        </w:tc>
        <w:tc>
          <w:tcPr>
            <w:tcW w:w="85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16,4</w:t>
            </w:r>
          </w:p>
        </w:tc>
      </w:tr>
      <w:tr w:rsidR="009C1CA6" w:rsidRPr="00631971" w:rsidTr="00B41BB0">
        <w:trPr>
          <w:trHeight w:val="230"/>
        </w:trPr>
        <w:tc>
          <w:tcPr>
            <w:tcW w:w="3828" w:type="dxa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Ожоги I степени</w:t>
            </w:r>
          </w:p>
        </w:tc>
        <w:tc>
          <w:tcPr>
            <w:tcW w:w="170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9.6</w:t>
            </w:r>
          </w:p>
        </w:tc>
        <w:tc>
          <w:tcPr>
            <w:tcW w:w="1559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8,0</w:t>
            </w:r>
          </w:p>
        </w:tc>
        <w:tc>
          <w:tcPr>
            <w:tcW w:w="1417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18,93</w:t>
            </w:r>
          </w:p>
        </w:tc>
        <w:tc>
          <w:tcPr>
            <w:tcW w:w="85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27,66</w:t>
            </w:r>
          </w:p>
        </w:tc>
      </w:tr>
      <w:tr w:rsidR="009C1CA6" w:rsidRPr="00631971" w:rsidTr="00B41BB0">
        <w:tc>
          <w:tcPr>
            <w:tcW w:w="3828" w:type="dxa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Болевой порог (болезненные           ощущения   на  коже  и слизистых)</w:t>
            </w:r>
          </w:p>
        </w:tc>
        <w:tc>
          <w:tcPr>
            <w:tcW w:w="170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1.4</w:t>
            </w:r>
          </w:p>
        </w:tc>
        <w:tc>
          <w:tcPr>
            <w:tcW w:w="1559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21,0</w:t>
            </w:r>
          </w:p>
        </w:tc>
        <w:tc>
          <w:tcPr>
            <w:tcW w:w="1417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49,61</w:t>
            </w:r>
          </w:p>
        </w:tc>
        <w:tc>
          <w:tcPr>
            <w:tcW w:w="851" w:type="dxa"/>
            <w:vAlign w:val="center"/>
          </w:tcPr>
          <w:p w:rsidR="009C1CA6" w:rsidRPr="00631971" w:rsidRDefault="009C1CA6" w:rsidP="00B41BB0">
            <w:pPr>
              <w:keepNext/>
              <w:spacing w:line="240" w:lineRule="auto"/>
              <w:ind w:firstLine="0"/>
              <w:jc w:val="center"/>
              <w:rPr>
                <w:color w:val="000000"/>
                <w:spacing w:val="2"/>
                <w:sz w:val="20"/>
                <w:szCs w:val="20"/>
              </w:rPr>
            </w:pPr>
            <w:r w:rsidRPr="00631971">
              <w:rPr>
                <w:color w:val="000000"/>
                <w:spacing w:val="2"/>
                <w:sz w:val="20"/>
                <w:szCs w:val="20"/>
              </w:rPr>
              <w:t>72,5</w:t>
            </w:r>
          </w:p>
        </w:tc>
      </w:tr>
    </w:tbl>
    <w:p w:rsidR="0096358E" w:rsidRDefault="0096358E" w:rsidP="0096358E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</w:p>
    <w:p w:rsidR="009C1CA6" w:rsidRPr="001244E6" w:rsidRDefault="009C1CA6" w:rsidP="0096358E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  <w:r w:rsidRPr="001D7FDD">
        <w:rPr>
          <w:b/>
          <w:lang w:eastAsia="ru-RU"/>
        </w:rPr>
        <w:t>Расчет зон поражения людей в зависимости от ин</w:t>
      </w:r>
      <w:r w:rsidR="0096358E">
        <w:rPr>
          <w:b/>
          <w:lang w:eastAsia="ru-RU"/>
        </w:rPr>
        <w:t xml:space="preserve">тенсивности теплового излучения 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631971">
        <w:rPr>
          <w:lang w:eastAsia="ru-RU"/>
        </w:rPr>
        <w:t>Расчет выполнен по учебно-методическому пособию "Безопасность в чрезвычайных ситуациях. Прогнозирование и оценка обстановки при чрезвычайных ситуациях." - М.: Изд-во "Учеба", 2004. Авторы Б.С.Мастрюков, Т.И. Овчинникова.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631971">
        <w:rPr>
          <w:lang w:eastAsia="ru-RU"/>
        </w:rPr>
        <w:lastRenderedPageBreak/>
        <w:t>Протяженность зон теплового воздействия R при пожаре в здании: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631971">
        <w:rPr>
          <w:lang w:eastAsia="ru-RU"/>
        </w:rPr>
        <w:t>R = 0,28 R*(qсоб./qкр) 0,5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где: 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631971">
        <w:rPr>
          <w:lang w:eastAsia="ru-RU"/>
        </w:rPr>
        <w:t>qсоб – плотность потока собственного излучения пламени пожара кВт/м2. Зависит от теплотехнических характеристик материалов и веществ. Принимаем qсоб  = 260 кВт/м2.</w:t>
      </w:r>
      <w:r w:rsidRPr="00631971">
        <w:rPr>
          <w:lang w:eastAsia="ru-RU"/>
        </w:rPr>
        <w:tab/>
      </w:r>
    </w:p>
    <w:p w:rsidR="009C1CA6" w:rsidRPr="00631971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631971">
        <w:rPr>
          <w:lang w:eastAsia="ru-RU"/>
        </w:rPr>
        <w:t>qкр – критическая плотность потока излучения пламени пожара, подающего на облучаемую поверхность и приводящую к тем или иным последствиям (кВт/м2).для нашего расчета возьмем данные из таблицы 3.1.2.1.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631971">
        <w:rPr>
          <w:lang w:eastAsia="ru-RU"/>
        </w:rPr>
        <w:t>Приведенный размер очага горения рассчитывается по формуле:</w:t>
      </w:r>
    </w:p>
    <w:p w:rsidR="009C1CA6" w:rsidRPr="00631971" w:rsidRDefault="009C1CA6" w:rsidP="0096358E">
      <w:pPr>
        <w:keepNext/>
        <w:tabs>
          <w:tab w:val="left" w:pos="0"/>
        </w:tabs>
        <w:suppressAutoHyphens/>
        <w:jc w:val="center"/>
        <w:rPr>
          <w:lang w:eastAsia="ru-RU"/>
        </w:rPr>
      </w:pPr>
      <w:r w:rsidRPr="00631971">
        <w:rPr>
          <w:lang w:eastAsia="ru-RU"/>
        </w:rPr>
        <w:t>R* =  √ L×H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 где:</w:t>
      </w:r>
    </w:p>
    <w:p w:rsidR="0096358E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 L – длина здания</w:t>
      </w:r>
      <w:r w:rsidR="0096358E">
        <w:rPr>
          <w:lang w:eastAsia="ru-RU"/>
        </w:rPr>
        <w:t xml:space="preserve">; 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>H – его высота.</w:t>
      </w:r>
    </w:p>
    <w:p w:rsidR="0096358E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Для проектируемых зданий примем: </w:t>
      </w:r>
    </w:p>
    <w:p w:rsidR="0096358E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а) 1-этажное: L = </w:t>
      </w:r>
      <w:smartTag w:uri="urn:schemas-microsoft-com:office:smarttags" w:element="metricconverter">
        <w:smartTagPr>
          <w:attr w:name="ProductID" w:val="10 м"/>
        </w:smartTagPr>
        <w:r w:rsidRPr="00631971">
          <w:rPr>
            <w:lang w:eastAsia="ru-RU"/>
          </w:rPr>
          <w:t>10 м</w:t>
        </w:r>
      </w:smartTag>
      <w:r w:rsidRPr="00631971">
        <w:rPr>
          <w:lang w:eastAsia="ru-RU"/>
        </w:rPr>
        <w:t xml:space="preserve">; H = </w:t>
      </w:r>
      <w:smartTag w:uri="urn:schemas-microsoft-com:office:smarttags" w:element="metricconverter">
        <w:smartTagPr>
          <w:attr w:name="ProductID" w:val="3 м"/>
        </w:smartTagPr>
        <w:r w:rsidRPr="00631971">
          <w:rPr>
            <w:lang w:eastAsia="ru-RU"/>
          </w:rPr>
          <w:t>3 м</w:t>
        </w:r>
      </w:smartTag>
      <w:r w:rsidRPr="00631971">
        <w:rPr>
          <w:lang w:eastAsia="ru-RU"/>
        </w:rPr>
        <w:t xml:space="preserve">.; </w:t>
      </w:r>
    </w:p>
    <w:p w:rsidR="0096358E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б) 2-этажное: L = </w:t>
      </w:r>
      <w:smartTag w:uri="urn:schemas-microsoft-com:office:smarttags" w:element="metricconverter">
        <w:smartTagPr>
          <w:attr w:name="ProductID" w:val="24 м"/>
        </w:smartTagPr>
        <w:r w:rsidRPr="00631971">
          <w:rPr>
            <w:lang w:eastAsia="ru-RU"/>
          </w:rPr>
          <w:t>24 м</w:t>
        </w:r>
      </w:smartTag>
      <w:r w:rsidRPr="00631971">
        <w:rPr>
          <w:lang w:eastAsia="ru-RU"/>
        </w:rPr>
        <w:t xml:space="preserve">; H = </w:t>
      </w:r>
      <w:smartTag w:uri="urn:schemas-microsoft-com:office:smarttags" w:element="metricconverter">
        <w:smartTagPr>
          <w:attr w:name="ProductID" w:val="7 м"/>
        </w:smartTagPr>
        <w:r w:rsidRPr="00631971">
          <w:rPr>
            <w:lang w:eastAsia="ru-RU"/>
          </w:rPr>
          <w:t>7 м</w:t>
        </w:r>
      </w:smartTag>
      <w:r w:rsidR="0096358E">
        <w:rPr>
          <w:lang w:eastAsia="ru-RU"/>
        </w:rPr>
        <w:t xml:space="preserve">.; 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 в) 5-этажное: L = </w:t>
      </w:r>
      <w:smartTag w:uri="urn:schemas-microsoft-com:office:smarttags" w:element="metricconverter">
        <w:smartTagPr>
          <w:attr w:name="ProductID" w:val="24 м"/>
        </w:smartTagPr>
        <w:r w:rsidRPr="00631971">
          <w:rPr>
            <w:lang w:eastAsia="ru-RU"/>
          </w:rPr>
          <w:t>24 м</w:t>
        </w:r>
      </w:smartTag>
      <w:r w:rsidRPr="00631971">
        <w:rPr>
          <w:lang w:eastAsia="ru-RU"/>
        </w:rPr>
        <w:t xml:space="preserve">; H = </w:t>
      </w:r>
      <w:smartTag w:uri="urn:schemas-microsoft-com:office:smarttags" w:element="metricconverter">
        <w:smartTagPr>
          <w:attr w:name="ProductID" w:val="15 м"/>
        </w:smartTagPr>
        <w:r w:rsidRPr="00631971">
          <w:rPr>
            <w:lang w:eastAsia="ru-RU"/>
          </w:rPr>
          <w:t>15 м</w:t>
        </w:r>
      </w:smartTag>
      <w:r w:rsidRPr="00631971">
        <w:rPr>
          <w:lang w:eastAsia="ru-RU"/>
        </w:rPr>
        <w:t>.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 xml:space="preserve">Отсюда:   R*а = </w:t>
      </w:r>
      <w:smartTag w:uri="urn:schemas-microsoft-com:office:smarttags" w:element="metricconverter">
        <w:smartTagPr>
          <w:attr w:name="ProductID" w:val="5,5 м"/>
        </w:smartTagPr>
        <w:r w:rsidRPr="00631971">
          <w:rPr>
            <w:lang w:eastAsia="ru-RU"/>
          </w:rPr>
          <w:t>5,5 м</w:t>
        </w:r>
      </w:smartTag>
      <w:r w:rsidRPr="00631971">
        <w:rPr>
          <w:lang w:eastAsia="ru-RU"/>
        </w:rPr>
        <w:t xml:space="preserve">; :   R*б = </w:t>
      </w:r>
      <w:smartTag w:uri="urn:schemas-microsoft-com:office:smarttags" w:element="metricconverter">
        <w:smartTagPr>
          <w:attr w:name="ProductID" w:val="13 м"/>
        </w:smartTagPr>
        <w:r w:rsidRPr="00631971">
          <w:rPr>
            <w:lang w:eastAsia="ru-RU"/>
          </w:rPr>
          <w:t>13 м</w:t>
        </w:r>
      </w:smartTag>
      <w:r w:rsidRPr="00631971">
        <w:rPr>
          <w:lang w:eastAsia="ru-RU"/>
        </w:rPr>
        <w:t xml:space="preserve">; :   R*в = </w:t>
      </w:r>
      <w:smartTag w:uri="urn:schemas-microsoft-com:office:smarttags" w:element="metricconverter">
        <w:smartTagPr>
          <w:attr w:name="ProductID" w:val="19 м"/>
        </w:smartTagPr>
        <w:r w:rsidRPr="00631971">
          <w:rPr>
            <w:lang w:eastAsia="ru-RU"/>
          </w:rPr>
          <w:t>19 м</w:t>
        </w:r>
      </w:smartTag>
      <w:r w:rsidRPr="00631971">
        <w:rPr>
          <w:lang w:eastAsia="ru-RU"/>
        </w:rPr>
        <w:t>.</w:t>
      </w:r>
    </w:p>
    <w:p w:rsidR="009C1CA6" w:rsidRPr="00631971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631971">
        <w:rPr>
          <w:lang w:eastAsia="ru-RU"/>
        </w:rPr>
        <w:t>Используя имеющиеся данные, произведем расчет зон теплового поражения и занесем их в таблицу.</w:t>
      </w:r>
    </w:p>
    <w:p w:rsidR="009C1CA6" w:rsidRPr="00E80D54" w:rsidRDefault="009C1CA6" w:rsidP="001244E6">
      <w:pPr>
        <w:keepNext/>
        <w:tabs>
          <w:tab w:val="left" w:pos="0"/>
        </w:tabs>
        <w:suppressAutoHyphens/>
        <w:rPr>
          <w:lang w:eastAsia="ru-RU"/>
        </w:rPr>
      </w:pPr>
      <w:r w:rsidRPr="00E80D54">
        <w:rPr>
          <w:lang w:eastAsia="ru-RU"/>
        </w:rPr>
        <w:t xml:space="preserve">Люди находящиеся в пределах  зон представленных в таблице </w:t>
      </w:r>
      <w:r>
        <w:rPr>
          <w:lang w:eastAsia="ru-RU"/>
        </w:rPr>
        <w:t>42</w:t>
      </w:r>
      <w:r w:rsidRPr="00E80D54">
        <w:rPr>
          <w:lang w:eastAsia="ru-RU"/>
        </w:rPr>
        <w:t xml:space="preserve"> могут получить ожоги, а на большем удалении, также могут пострадать от отравления угарным газом. В соответствии со Справочником по противопожарной службе гражданской обороны (М., Воениздат МО, </w:t>
      </w:r>
      <w:smartTag w:uri="urn:schemas-microsoft-com:office:smarttags" w:element="metricconverter">
        <w:smartTagPr>
          <w:attr w:name="ProductID" w:val="1982 г"/>
        </w:smartTagPr>
        <w:r w:rsidRPr="00E80D54">
          <w:rPr>
            <w:lang w:eastAsia="ru-RU"/>
          </w:rPr>
          <w:t>1982 г</w:t>
        </w:r>
      </w:smartTag>
      <w:r w:rsidRPr="00E80D54">
        <w:rPr>
          <w:lang w:eastAsia="ru-RU"/>
        </w:rPr>
        <w:t>.) обычно вдыхаемый человеком воздух содержит около 17,6 % кислорода (О</w:t>
      </w:r>
      <w:r w:rsidRPr="00631971">
        <w:rPr>
          <w:lang w:eastAsia="ru-RU"/>
        </w:rPr>
        <w:t>2</w:t>
      </w:r>
      <w:r w:rsidRPr="00E80D54">
        <w:rPr>
          <w:lang w:eastAsia="ru-RU"/>
        </w:rPr>
        <w:t>) и около 4,4 % углекислоты (СО</w:t>
      </w:r>
      <w:r w:rsidRPr="00631971">
        <w:rPr>
          <w:lang w:eastAsia="ru-RU"/>
        </w:rPr>
        <w:t>2</w:t>
      </w:r>
      <w:r w:rsidRPr="00E80D54">
        <w:rPr>
          <w:lang w:eastAsia="ru-RU"/>
        </w:rPr>
        <w:t>). При понижении в результате пожара содержания кислорода во вдыхаемом воздухе до 17% у человека начинается одышка и сердцебиение. При 12-14 % кислорода дыхание становится очень затрудненным. При содержании кислорода ниже 12 % наступает смерть.</w:t>
      </w:r>
    </w:p>
    <w:p w:rsidR="00631971" w:rsidRDefault="009C1CA6" w:rsidP="001244E6">
      <w:pPr>
        <w:keepNext/>
        <w:tabs>
          <w:tab w:val="left" w:pos="0"/>
        </w:tabs>
        <w:suppressAutoHyphens/>
      </w:pPr>
      <w:r w:rsidRPr="00E80D54">
        <w:rPr>
          <w:lang w:eastAsia="ru-RU"/>
        </w:rPr>
        <w:t>Окись углерода (угарный газ) СО – бесцветный газ, без вкуса и запаха, гори</w:t>
      </w:r>
      <w:r w:rsidRPr="00E80D54">
        <w:t xml:space="preserve">т, очень ядовит. При содержании СО в воздухе 0,1 %  пребывание человека в этой атмосфере в течение 45 минут вызывает слабое отравление и появляется легкая головная боль, тошнота и головокружение. При  пребывании в течение 45 минут в воздухе с содержанием 0,15 – 0,2 % окиси углерода наступает опасное отравление  и  человек  теряет  способность  двигаться.  При  содержании   СО  в  воздухе  0,5 % сильное отравление наступает через 15 </w:t>
      </w:r>
      <w:r w:rsidRPr="00E80D54">
        <w:lastRenderedPageBreak/>
        <w:t>минут, а при содержании ее 1% человек теряет сознание после нескольких вдохов и через 1-2 минуты наступает смертельное отравление.</w:t>
      </w:r>
    </w:p>
    <w:p w:rsidR="00631971" w:rsidRDefault="009C1CA6" w:rsidP="0096358E">
      <w:pPr>
        <w:keepNext/>
        <w:tabs>
          <w:tab w:val="left" w:pos="0"/>
        </w:tabs>
        <w:suppressAutoHyphens/>
      </w:pPr>
      <w:r w:rsidRPr="00E80D54">
        <w:t xml:space="preserve">Оценка параметров внешней среды при пожаре и ее воздействие на людей приведены на </w:t>
      </w:r>
      <w:r w:rsidRPr="00E80D54">
        <w:rPr>
          <w:color w:val="000000"/>
          <w:spacing w:val="-1"/>
        </w:rPr>
        <w:t>рис</w:t>
      </w:r>
      <w:r>
        <w:rPr>
          <w:color w:val="000000"/>
          <w:spacing w:val="-1"/>
        </w:rPr>
        <w:t>унке 2</w:t>
      </w:r>
      <w:r w:rsidRPr="00E80D54">
        <w:rPr>
          <w:bCs/>
          <w:color w:val="000000"/>
          <w:spacing w:val="-1"/>
        </w:rPr>
        <w:t>.</w:t>
      </w:r>
      <w:r w:rsidR="00631971" w:rsidRPr="00E80D54">
        <w:t xml:space="preserve">   </w:t>
      </w:r>
    </w:p>
    <w:p w:rsidR="00D4022F" w:rsidRPr="009A7A8C" w:rsidRDefault="00631971" w:rsidP="0096358E">
      <w:pPr>
        <w:pStyle w:val="af6"/>
        <w:keepNext/>
        <w:suppressAutoHyphens/>
        <w:spacing w:after="0" w:line="360" w:lineRule="auto"/>
        <w:jc w:val="both"/>
        <w:rPr>
          <w:bCs w:val="0"/>
          <w:color w:val="auto"/>
          <w:spacing w:val="-1"/>
          <w:sz w:val="20"/>
          <w:szCs w:val="20"/>
        </w:rPr>
      </w:pPr>
      <w:r w:rsidRPr="00E80D54">
        <w:rPr>
          <w:sz w:val="24"/>
        </w:rPr>
        <w:tab/>
      </w:r>
      <w:r w:rsidR="00D4022F" w:rsidRPr="009A7A8C">
        <w:rPr>
          <w:color w:val="auto"/>
          <w:sz w:val="20"/>
          <w:szCs w:val="20"/>
        </w:rPr>
        <w:t xml:space="preserve">Рисунок </w:t>
      </w:r>
      <w:r w:rsidR="00B2169B" w:rsidRPr="009A7A8C">
        <w:rPr>
          <w:color w:val="auto"/>
          <w:sz w:val="20"/>
          <w:szCs w:val="20"/>
        </w:rPr>
        <w:fldChar w:fldCharType="begin"/>
      </w:r>
      <w:r w:rsidR="00D4022F" w:rsidRPr="009A7A8C">
        <w:rPr>
          <w:color w:val="auto"/>
          <w:sz w:val="20"/>
          <w:szCs w:val="20"/>
        </w:rPr>
        <w:instrText xml:space="preserve"> SEQ Рисунок \* ARABIC </w:instrText>
      </w:r>
      <w:r w:rsidR="00B2169B" w:rsidRPr="009A7A8C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6</w:t>
      </w:r>
      <w:r w:rsidR="00B2169B" w:rsidRPr="009A7A8C">
        <w:rPr>
          <w:color w:val="auto"/>
          <w:sz w:val="20"/>
          <w:szCs w:val="20"/>
        </w:rPr>
        <w:fldChar w:fldCharType="end"/>
      </w:r>
      <w:r w:rsidR="00D4022F">
        <w:rPr>
          <w:color w:val="auto"/>
          <w:sz w:val="20"/>
          <w:szCs w:val="20"/>
        </w:rPr>
        <w:t xml:space="preserve"> –</w:t>
      </w:r>
      <w:r w:rsidR="00D4022F" w:rsidRPr="009A7A8C">
        <w:rPr>
          <w:bCs w:val="0"/>
          <w:color w:val="auto"/>
          <w:spacing w:val="-1"/>
          <w:sz w:val="20"/>
          <w:szCs w:val="20"/>
        </w:rPr>
        <w:t xml:space="preserve"> График для оценки воздействия окиси углерода на человека</w:t>
      </w:r>
    </w:p>
    <w:p w:rsidR="00D4022F" w:rsidRDefault="00D4022F" w:rsidP="00B41BB0">
      <w:pPr>
        <w:keepNext/>
        <w:tabs>
          <w:tab w:val="left" w:pos="0"/>
        </w:tabs>
        <w:suppressAutoHyphens/>
        <w:ind w:firstLine="0"/>
        <w:jc w:val="center"/>
        <w:rPr>
          <w:lang w:eastAsia="ru-RU"/>
        </w:rPr>
      </w:pPr>
      <w:r w:rsidRPr="00802F39">
        <w:rPr>
          <w:noProof/>
          <w:lang w:eastAsia="ru-RU"/>
        </w:rPr>
        <w:drawing>
          <wp:inline distT="0" distB="0" distL="0" distR="0">
            <wp:extent cx="4921360" cy="4001984"/>
            <wp:effectExtent l="19050" t="0" r="0" b="0"/>
            <wp:docPr id="10" name="Рисунок 51" descr="C:\Documents and Settings\Владелец\Рабочий стол\1233232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Владелец\Рабочий стол\12332323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47431" t="25177" r="16206" b="22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854" cy="40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71" w:rsidRPr="00E80D54" w:rsidRDefault="00631971" w:rsidP="0096358E">
      <w:pPr>
        <w:pStyle w:val="24"/>
        <w:keepNext/>
        <w:tabs>
          <w:tab w:val="left" w:pos="1980"/>
          <w:tab w:val="left" w:pos="3780"/>
          <w:tab w:val="left" w:pos="5400"/>
          <w:tab w:val="left" w:pos="7020"/>
          <w:tab w:val="left" w:pos="8820"/>
        </w:tabs>
        <w:suppressAutoHyphens/>
        <w:spacing w:after="0" w:line="360" w:lineRule="auto"/>
      </w:pPr>
    </w:p>
    <w:p w:rsidR="00D4022F" w:rsidRPr="00E80D54" w:rsidRDefault="00D4022F" w:rsidP="0096358E">
      <w:pPr>
        <w:pStyle w:val="24"/>
        <w:keepNext/>
        <w:suppressAutoHyphens/>
        <w:spacing w:after="0" w:line="360" w:lineRule="auto"/>
        <w:ind w:left="851" w:firstLine="567"/>
      </w:pPr>
      <w:r w:rsidRPr="00E80D54">
        <w:rPr>
          <w:lang w:val="en-US"/>
        </w:rPr>
        <w:t>I</w:t>
      </w:r>
      <w:r w:rsidRPr="00E80D54">
        <w:t xml:space="preserve"> – симптомов отравления нет;  </w:t>
      </w:r>
    </w:p>
    <w:p w:rsidR="00D4022F" w:rsidRPr="00E80D54" w:rsidRDefault="00D4022F" w:rsidP="0096358E">
      <w:pPr>
        <w:pStyle w:val="24"/>
        <w:keepNext/>
        <w:suppressAutoHyphens/>
        <w:spacing w:after="0" w:line="360" w:lineRule="auto"/>
        <w:ind w:left="851" w:firstLine="567"/>
      </w:pPr>
      <w:r w:rsidRPr="00E80D54">
        <w:rPr>
          <w:lang w:val="en-US"/>
        </w:rPr>
        <w:t>II</w:t>
      </w:r>
      <w:r w:rsidRPr="00E80D54">
        <w:t xml:space="preserve"> – легкое отравление: боль в области лба и затылка, быстро исчезающая на свежем воздухе,  возможно кратковременное обморочное состояние;   </w:t>
      </w:r>
    </w:p>
    <w:p w:rsidR="00D4022F" w:rsidRPr="00E80D54" w:rsidRDefault="00D4022F" w:rsidP="0096358E">
      <w:pPr>
        <w:pStyle w:val="24"/>
        <w:keepNext/>
        <w:suppressAutoHyphens/>
        <w:spacing w:after="0" w:line="360" w:lineRule="auto"/>
        <w:ind w:left="851" w:firstLine="567"/>
      </w:pPr>
      <w:r w:rsidRPr="00E80D54">
        <w:rPr>
          <w:lang w:val="en-US"/>
        </w:rPr>
        <w:t>III</w:t>
      </w:r>
      <w:r w:rsidRPr="00E80D54">
        <w:t xml:space="preserve"> – отравление средней тяжести:  головная боль, тошнота, головокружение, наблюдаются провалы памяти;   </w:t>
      </w:r>
    </w:p>
    <w:p w:rsidR="00D4022F" w:rsidRPr="00E80D54" w:rsidRDefault="00D4022F" w:rsidP="0096358E">
      <w:pPr>
        <w:pStyle w:val="24"/>
        <w:keepNext/>
        <w:suppressAutoHyphens/>
        <w:spacing w:after="0" w:line="360" w:lineRule="auto"/>
        <w:ind w:left="851" w:firstLine="567"/>
      </w:pPr>
      <w:r w:rsidRPr="00E80D54">
        <w:rPr>
          <w:lang w:val="en-US"/>
        </w:rPr>
        <w:t>IV</w:t>
      </w:r>
      <w:r w:rsidRPr="00E80D54">
        <w:t xml:space="preserve"> – тяжелое отравление:  рвота, потеря сознания, возможна остановка дыхания;   </w:t>
      </w:r>
    </w:p>
    <w:p w:rsidR="00D4022F" w:rsidRPr="00E80D54" w:rsidRDefault="00D4022F" w:rsidP="0096358E">
      <w:pPr>
        <w:pStyle w:val="24"/>
        <w:keepNext/>
        <w:suppressAutoHyphens/>
        <w:spacing w:after="0" w:line="360" w:lineRule="auto"/>
        <w:ind w:left="851" w:firstLine="567"/>
      </w:pPr>
      <w:r w:rsidRPr="00E80D54">
        <w:rPr>
          <w:lang w:val="en-US"/>
        </w:rPr>
        <w:t>V</w:t>
      </w:r>
      <w:r w:rsidRPr="00E80D54">
        <w:t xml:space="preserve"> – </w:t>
      </w:r>
      <w:r w:rsidR="00B41BB0">
        <w:t>о</w:t>
      </w:r>
      <w:r w:rsidR="00B41BB0" w:rsidRPr="00E80D54">
        <w:t>травление</w:t>
      </w:r>
      <w:r w:rsidRPr="00E80D54">
        <w:t xml:space="preserve"> со смертельным исходом.</w:t>
      </w:r>
    </w:p>
    <w:p w:rsidR="009C1CA6" w:rsidRDefault="00D4022F" w:rsidP="0096358E">
      <w:pPr>
        <w:keepNext/>
        <w:suppressAutoHyphens/>
        <w:autoSpaceDE w:val="0"/>
        <w:autoSpaceDN w:val="0"/>
        <w:adjustRightInd w:val="0"/>
        <w:ind w:firstLine="851"/>
        <w:rPr>
          <w:b/>
        </w:rPr>
      </w:pPr>
      <w:r>
        <w:rPr>
          <w:b/>
        </w:rPr>
        <w:t>Примечани</w:t>
      </w:r>
      <w:r w:rsidRPr="00D4022F">
        <w:rPr>
          <w:b/>
        </w:rPr>
        <w:t>е</w:t>
      </w:r>
      <w:r>
        <w:rPr>
          <w:b/>
        </w:rPr>
        <w:t>:</w:t>
      </w:r>
      <w:r w:rsidRPr="00E80D54">
        <w:t xml:space="preserve"> Приведенные данные действительны при отсутствии во вдыхаемом воздухе других вредностей и температуре среды не выше 30</w:t>
      </w:r>
      <w:r w:rsidRPr="00E80D54">
        <w:rPr>
          <w:vertAlign w:val="superscript"/>
        </w:rPr>
        <w:t>0</w:t>
      </w:r>
      <w:r w:rsidRPr="00E80D54">
        <w:t>С</w:t>
      </w:r>
    </w:p>
    <w:p w:rsidR="0096358E" w:rsidRDefault="0096358E" w:rsidP="001244E6">
      <w:pPr>
        <w:keepNext/>
        <w:suppressAutoHyphens/>
        <w:autoSpaceDE w:val="0"/>
        <w:autoSpaceDN w:val="0"/>
        <w:adjustRightInd w:val="0"/>
        <w:ind w:firstLine="851"/>
        <w:rPr>
          <w:b/>
        </w:rPr>
      </w:pPr>
    </w:p>
    <w:p w:rsidR="0096358E" w:rsidRDefault="0096358E" w:rsidP="001244E6">
      <w:pPr>
        <w:keepNext/>
        <w:suppressAutoHyphens/>
        <w:autoSpaceDE w:val="0"/>
        <w:autoSpaceDN w:val="0"/>
        <w:adjustRightInd w:val="0"/>
        <w:ind w:firstLine="851"/>
        <w:rPr>
          <w:b/>
        </w:rPr>
      </w:pPr>
    </w:p>
    <w:p w:rsidR="0096358E" w:rsidRDefault="0096358E" w:rsidP="001244E6">
      <w:pPr>
        <w:keepNext/>
        <w:suppressAutoHyphens/>
        <w:autoSpaceDE w:val="0"/>
        <w:autoSpaceDN w:val="0"/>
        <w:adjustRightInd w:val="0"/>
        <w:ind w:firstLine="851"/>
        <w:rPr>
          <w:b/>
        </w:rPr>
      </w:pPr>
    </w:p>
    <w:p w:rsidR="001D7FDD" w:rsidRDefault="001D7FDD" w:rsidP="001244E6">
      <w:pPr>
        <w:keepNext/>
        <w:suppressAutoHyphens/>
        <w:autoSpaceDE w:val="0"/>
        <w:autoSpaceDN w:val="0"/>
        <w:adjustRightInd w:val="0"/>
        <w:ind w:firstLine="851"/>
      </w:pPr>
      <w:r w:rsidRPr="005D1BEB">
        <w:rPr>
          <w:b/>
        </w:rPr>
        <w:lastRenderedPageBreak/>
        <w:t>Вывод</w:t>
      </w:r>
      <w:r w:rsidR="0096358E">
        <w:t xml:space="preserve">: </w:t>
      </w:r>
    </w:p>
    <w:p w:rsidR="009C1CA6" w:rsidRPr="00497F47" w:rsidRDefault="009C1CA6" w:rsidP="0096358E">
      <w:pPr>
        <w:keepNext/>
        <w:suppressAutoHyphens/>
        <w:autoSpaceDE w:val="0"/>
        <w:autoSpaceDN w:val="0"/>
        <w:adjustRightInd w:val="0"/>
        <w:ind w:firstLine="851"/>
      </w:pPr>
      <w:r w:rsidRPr="00497F47">
        <w:t xml:space="preserve">Средний уровень индивидуального риска при авариях </w:t>
      </w:r>
      <w:r>
        <w:t>с АХОВ на территории посёлка</w:t>
      </w:r>
      <w:r w:rsidRPr="00497F47">
        <w:t xml:space="preserve"> составляет 4,5*10</w:t>
      </w:r>
      <w:r w:rsidRPr="00497F47">
        <w:rPr>
          <w:vertAlign w:val="superscript"/>
        </w:rPr>
        <w:t>-5</w:t>
      </w:r>
      <w:r w:rsidRPr="00497F47">
        <w:t xml:space="preserve"> 1/год для наиболее опасного и 1*10</w:t>
      </w:r>
      <w:r w:rsidRPr="00497F47">
        <w:rPr>
          <w:vertAlign w:val="superscript"/>
        </w:rPr>
        <w:t>-5</w:t>
      </w:r>
      <w:r w:rsidRPr="00497F47">
        <w:t xml:space="preserve"> 1/год для наиболее вероятного сценария развития ЧС. </w:t>
      </w:r>
    </w:p>
    <w:p w:rsidR="009C1CA6" w:rsidRPr="00497F47" w:rsidRDefault="009C1CA6" w:rsidP="0096358E">
      <w:pPr>
        <w:keepNext/>
        <w:suppressAutoHyphens/>
        <w:autoSpaceDE w:val="0"/>
        <w:autoSpaceDN w:val="0"/>
        <w:adjustRightInd w:val="0"/>
        <w:ind w:firstLine="851"/>
      </w:pPr>
      <w:r w:rsidRPr="00497F47">
        <w:t>Средний уровень индивидуального риска при авариях на взрыво- и пожароопасных объектах составляет 7,5*10</w:t>
      </w:r>
      <w:r w:rsidRPr="00497F47">
        <w:rPr>
          <w:vertAlign w:val="superscript"/>
        </w:rPr>
        <w:t>-5</w:t>
      </w:r>
      <w:r w:rsidRPr="00497F47">
        <w:t xml:space="preserve"> 1/год для наиболее опасного и 3*10</w:t>
      </w:r>
      <w:r w:rsidRPr="00497F47">
        <w:rPr>
          <w:vertAlign w:val="superscript"/>
        </w:rPr>
        <w:t>-5</w:t>
      </w:r>
      <w:r w:rsidRPr="00497F47">
        <w:t xml:space="preserve"> 1/год для наиболее вероятного сценария развития ЧС.</w:t>
      </w:r>
    </w:p>
    <w:p w:rsidR="009C1CA6" w:rsidRPr="00497F47" w:rsidRDefault="009C1CA6" w:rsidP="0096358E">
      <w:pPr>
        <w:keepNext/>
        <w:suppressAutoHyphens/>
        <w:autoSpaceDE w:val="0"/>
        <w:autoSpaceDN w:val="0"/>
        <w:adjustRightInd w:val="0"/>
        <w:ind w:firstLine="851"/>
      </w:pPr>
      <w:r w:rsidRPr="00497F47">
        <w:t xml:space="preserve">Диаграмма социального риска (F/N) при авариях на взрыво- и пожароопасных опасных объектах </w:t>
      </w:r>
      <w:r>
        <w:t>п. Глушково</w:t>
      </w:r>
      <w:r w:rsidRPr="00497F47">
        <w:t xml:space="preserve">  представлена на рисунке 3, диаграмма риска материальных потерь (F/G) - на рисунке 4. </w:t>
      </w:r>
    </w:p>
    <w:p w:rsidR="00435236" w:rsidRPr="00C4125A" w:rsidRDefault="00435236" w:rsidP="001244E6">
      <w:pPr>
        <w:pStyle w:val="af6"/>
        <w:keepNext/>
        <w:suppressAutoHyphens/>
        <w:spacing w:after="0"/>
        <w:jc w:val="both"/>
        <w:rPr>
          <w:color w:val="auto"/>
          <w:sz w:val="20"/>
          <w:szCs w:val="20"/>
        </w:rPr>
      </w:pPr>
      <w:r w:rsidRPr="00C4125A">
        <w:rPr>
          <w:color w:val="auto"/>
          <w:sz w:val="20"/>
          <w:szCs w:val="20"/>
        </w:rPr>
        <w:t xml:space="preserve">Рисунок </w:t>
      </w:r>
      <w:r w:rsidR="00B2169B" w:rsidRPr="00C4125A">
        <w:rPr>
          <w:color w:val="auto"/>
          <w:sz w:val="20"/>
          <w:szCs w:val="20"/>
        </w:rPr>
        <w:fldChar w:fldCharType="begin"/>
      </w:r>
      <w:r w:rsidRPr="00C4125A">
        <w:rPr>
          <w:color w:val="auto"/>
          <w:sz w:val="20"/>
          <w:szCs w:val="20"/>
        </w:rPr>
        <w:instrText xml:space="preserve"> SEQ Рисунок \* ARABIC </w:instrText>
      </w:r>
      <w:r w:rsidR="00B2169B" w:rsidRPr="00C4125A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7</w:t>
      </w:r>
      <w:r w:rsidR="00B2169B" w:rsidRPr="00C4125A">
        <w:rPr>
          <w:color w:val="auto"/>
          <w:sz w:val="20"/>
          <w:szCs w:val="20"/>
        </w:rPr>
        <w:fldChar w:fldCharType="end"/>
      </w:r>
      <w:r w:rsidRPr="00C4125A">
        <w:rPr>
          <w:color w:val="auto"/>
          <w:sz w:val="20"/>
          <w:szCs w:val="20"/>
        </w:rPr>
        <w:t xml:space="preserve"> – Диаграмма социального риска (F/N) при авариях на взрыво- и пожароопасных опасных объектах</w:t>
      </w:r>
    </w:p>
    <w:p w:rsidR="00435236" w:rsidRPr="00497F47" w:rsidRDefault="00435236" w:rsidP="00B41BB0">
      <w:pPr>
        <w:keepNext/>
        <w:widowControl w:val="0"/>
        <w:autoSpaceDE w:val="0"/>
        <w:autoSpaceDN w:val="0"/>
        <w:adjustRightInd w:val="0"/>
        <w:ind w:firstLine="0"/>
        <w:jc w:val="center"/>
      </w:pPr>
      <w:r w:rsidRPr="00497F47">
        <w:object w:dxaOrig="10814" w:dyaOrig="5716">
          <v:shape id="_x0000_i1032" type="#_x0000_t75" style="width:455.25pt;height:238.5pt" o:ole="">
            <v:imagedata r:id="rId32" o:title=""/>
          </v:shape>
          <o:OLEObject Type="Embed" ProgID="MSPhotoEd.3" ShapeID="_x0000_i1032" DrawAspect="Content" ObjectID="_1393231341" r:id="rId33"/>
        </w:object>
      </w: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96358E" w:rsidRDefault="0096358E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</w:p>
    <w:p w:rsidR="00435236" w:rsidRPr="00C4125A" w:rsidRDefault="00435236" w:rsidP="0096358E">
      <w:pPr>
        <w:pStyle w:val="af6"/>
        <w:keepNext/>
        <w:keepLines/>
        <w:suppressAutoHyphens/>
        <w:spacing w:after="0"/>
        <w:jc w:val="both"/>
        <w:rPr>
          <w:color w:val="auto"/>
          <w:sz w:val="20"/>
          <w:szCs w:val="20"/>
        </w:rPr>
      </w:pPr>
      <w:r w:rsidRPr="00C4125A">
        <w:rPr>
          <w:color w:val="auto"/>
          <w:sz w:val="20"/>
          <w:szCs w:val="20"/>
        </w:rPr>
        <w:lastRenderedPageBreak/>
        <w:t xml:space="preserve">Рисунок </w:t>
      </w:r>
      <w:r w:rsidR="00B2169B" w:rsidRPr="00C4125A">
        <w:rPr>
          <w:color w:val="auto"/>
          <w:sz w:val="20"/>
          <w:szCs w:val="20"/>
        </w:rPr>
        <w:fldChar w:fldCharType="begin"/>
      </w:r>
      <w:r w:rsidRPr="00C4125A">
        <w:rPr>
          <w:color w:val="auto"/>
          <w:sz w:val="20"/>
          <w:szCs w:val="20"/>
        </w:rPr>
        <w:instrText xml:space="preserve"> SEQ Рисунок \* ARABIC </w:instrText>
      </w:r>
      <w:r w:rsidR="00B2169B" w:rsidRPr="00C4125A">
        <w:rPr>
          <w:color w:val="auto"/>
          <w:sz w:val="20"/>
          <w:szCs w:val="20"/>
        </w:rPr>
        <w:fldChar w:fldCharType="separate"/>
      </w:r>
      <w:r w:rsidR="0096358E">
        <w:rPr>
          <w:noProof/>
          <w:color w:val="auto"/>
          <w:sz w:val="20"/>
          <w:szCs w:val="20"/>
        </w:rPr>
        <w:t>8</w:t>
      </w:r>
      <w:r w:rsidR="00B2169B" w:rsidRPr="00C4125A">
        <w:rPr>
          <w:color w:val="auto"/>
          <w:sz w:val="20"/>
          <w:szCs w:val="20"/>
        </w:rPr>
        <w:fldChar w:fldCharType="end"/>
      </w:r>
      <w:r w:rsidRPr="00C4125A">
        <w:rPr>
          <w:color w:val="auto"/>
          <w:sz w:val="20"/>
          <w:szCs w:val="20"/>
        </w:rPr>
        <w:t xml:space="preserve"> – Диаграмма риска материальных потерь (F/G) при авариях на взрыво- и пожароопасных опасных объектах</w:t>
      </w:r>
    </w:p>
    <w:p w:rsidR="001D7FDD" w:rsidRDefault="00435236" w:rsidP="00B41BB0">
      <w:pPr>
        <w:keepNext/>
        <w:keepLines/>
        <w:tabs>
          <w:tab w:val="left" w:pos="0"/>
        </w:tabs>
        <w:suppressAutoHyphens/>
        <w:ind w:firstLine="0"/>
        <w:jc w:val="center"/>
      </w:pPr>
      <w:r w:rsidRPr="00497F47">
        <w:object w:dxaOrig="10769" w:dyaOrig="5716">
          <v:shape id="_x0000_i1033" type="#_x0000_t75" style="width:453pt;height:240pt" o:ole="">
            <v:imagedata r:id="rId34" o:title=""/>
          </v:shape>
          <o:OLEObject Type="Embed" ProgID="MSPhotoEd.3" ShapeID="_x0000_i1033" DrawAspect="Content" ObjectID="_1393231342" r:id="rId35"/>
        </w:object>
      </w:r>
    </w:p>
    <w:p w:rsidR="00B41BB0" w:rsidRDefault="00B41BB0" w:rsidP="00B41BB0">
      <w:pPr>
        <w:keepNext/>
        <w:keepLines/>
        <w:tabs>
          <w:tab w:val="left" w:pos="0"/>
        </w:tabs>
        <w:suppressAutoHyphens/>
        <w:ind w:firstLine="0"/>
        <w:jc w:val="center"/>
      </w:pPr>
    </w:p>
    <w:p w:rsidR="00B41BB0" w:rsidRDefault="00B41BB0" w:rsidP="00B41BB0">
      <w:pPr>
        <w:keepNext/>
        <w:keepLines/>
        <w:tabs>
          <w:tab w:val="left" w:pos="0"/>
        </w:tabs>
        <w:suppressAutoHyphens/>
        <w:ind w:firstLine="0"/>
        <w:jc w:val="center"/>
        <w:rPr>
          <w:lang w:eastAsia="ru-RU"/>
        </w:rPr>
      </w:pPr>
    </w:p>
    <w:p w:rsidR="00435236" w:rsidRDefault="00435236" w:rsidP="00B41BB0">
      <w:pPr>
        <w:pStyle w:val="a5"/>
        <w:keepNext/>
        <w:keepLines/>
        <w:numPr>
          <w:ilvl w:val="1"/>
          <w:numId w:val="13"/>
        </w:numPr>
        <w:tabs>
          <w:tab w:val="left" w:pos="511"/>
          <w:tab w:val="left" w:pos="8641"/>
        </w:tabs>
        <w:suppressAutoHyphens/>
        <w:ind w:left="0" w:firstLine="0"/>
        <w:jc w:val="center"/>
        <w:outlineLvl w:val="0"/>
        <w:rPr>
          <w:b/>
          <w:sz w:val="30"/>
          <w:szCs w:val="30"/>
        </w:rPr>
      </w:pPr>
      <w:bookmarkStart w:id="58" w:name="_Toc313948866"/>
      <w:r w:rsidRPr="0096358E">
        <w:rPr>
          <w:b/>
          <w:sz w:val="30"/>
          <w:szCs w:val="30"/>
        </w:rPr>
        <w:t>При наложении поражающих факторов военных чрезвычайных ситуаций, в том числе зон возможной опасности  предусмотренных СНиП 2.01.51-90</w:t>
      </w:r>
      <w:bookmarkEnd w:id="58"/>
    </w:p>
    <w:p w:rsidR="00B41BB0" w:rsidRPr="00B41BB0" w:rsidRDefault="00B41BB0" w:rsidP="0025794F">
      <w:pPr>
        <w:keepNext/>
        <w:keepLines/>
        <w:tabs>
          <w:tab w:val="left" w:pos="511"/>
          <w:tab w:val="left" w:pos="8641"/>
        </w:tabs>
        <w:suppressAutoHyphens/>
        <w:ind w:firstLine="0"/>
        <w:jc w:val="center"/>
        <w:rPr>
          <w:b/>
          <w:sz w:val="30"/>
          <w:szCs w:val="30"/>
        </w:rPr>
      </w:pP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Зоны возможной опасности</w:t>
      </w: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Территория посёлка находится в зоне возможного сильного радиоактивного заражения (загрязнения) в случае аварии на Курской АЭС. Территория п. Глушково не расположена в зонах возможных разрушений и  в зоне катастрофического затопления и расположена в загородной зоне.</w:t>
      </w: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Территория посёлка также не попадает в зоны возможного заражения при применении ОМП по категорированным городам области (по розе ветров)</w:t>
      </w: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Размещение в городском поселении района сосредоточения и эвакуации населения, размещение складов и баз восстановительного периода.</w:t>
      </w: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 xml:space="preserve">На территории посёлка складов и баз восстановительного периода не имеется и не планируется. </w:t>
      </w:r>
    </w:p>
    <w:p w:rsidR="00E8149B" w:rsidRPr="0096358E" w:rsidRDefault="00E8149B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На территорию посёлка в соответствии с выпиской из плана эвакуации населения К</w:t>
      </w:r>
      <w:r w:rsidR="00782D8C">
        <w:rPr>
          <w:lang w:eastAsia="ru-RU"/>
        </w:rPr>
        <w:t xml:space="preserve">урской области принимается эвакуируемое </w:t>
      </w:r>
      <w:r w:rsidRPr="0096358E">
        <w:rPr>
          <w:lang w:eastAsia="ru-RU"/>
        </w:rPr>
        <w:t>население  из  г.</w:t>
      </w:r>
      <w:r w:rsidR="00782D8C">
        <w:rPr>
          <w:lang w:eastAsia="ru-RU"/>
        </w:rPr>
        <w:t xml:space="preserve"> </w:t>
      </w:r>
      <w:r w:rsidRPr="0096358E">
        <w:rPr>
          <w:lang w:eastAsia="ru-RU"/>
        </w:rPr>
        <w:t>Курска   в количестве  1554 чел в особый период.</w:t>
      </w:r>
    </w:p>
    <w:p w:rsidR="00782D8C" w:rsidRDefault="00782D8C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</w:p>
    <w:p w:rsidR="00782D8C" w:rsidRDefault="00782D8C" w:rsidP="0096358E">
      <w:pPr>
        <w:keepNext/>
        <w:tabs>
          <w:tab w:val="left" w:pos="0"/>
        </w:tabs>
        <w:suppressAutoHyphens/>
        <w:ind w:firstLine="851"/>
        <w:rPr>
          <w:lang w:eastAsia="ru-RU"/>
        </w:rPr>
      </w:pPr>
    </w:p>
    <w:p w:rsidR="00782D8C" w:rsidRDefault="00E8149B" w:rsidP="00782D8C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Вывод.</w:t>
      </w:r>
    </w:p>
    <w:p w:rsidR="00E8149B" w:rsidRPr="0096358E" w:rsidRDefault="00E8149B" w:rsidP="00782D8C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 xml:space="preserve"> Влияние поражающих факторов источников военных ЧС (применение средств дистанционного поражения в обычном снаряжении) вызовет нарушение работы систем и объектов жизнеобеспечения.</w:t>
      </w:r>
    </w:p>
    <w:p w:rsidR="00E8149B" w:rsidRPr="0096358E" w:rsidRDefault="00E8149B" w:rsidP="00782D8C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6358E">
        <w:rPr>
          <w:lang w:eastAsia="ru-RU"/>
        </w:rPr>
        <w:t>В связи с нахождением территории посёлка в приграничной полосе высока вероятность полной эвакуации населения в особый период.</w:t>
      </w:r>
    </w:p>
    <w:p w:rsidR="00435236" w:rsidRDefault="00E8149B" w:rsidP="00782D8C">
      <w:pPr>
        <w:keepNext/>
        <w:tabs>
          <w:tab w:val="left" w:pos="0"/>
        </w:tabs>
        <w:suppressAutoHyphens/>
        <w:ind w:firstLine="851"/>
      </w:pPr>
      <w:r w:rsidRPr="0096358E">
        <w:rPr>
          <w:lang w:eastAsia="ru-RU"/>
        </w:rPr>
        <w:t>Границы зон воздействия поражающих факторов источников ЧС техногенного характера отражены на Карте территорий, подверженных риск</w:t>
      </w:r>
      <w:r w:rsidRPr="00E8149B">
        <w:rPr>
          <w:lang w:eastAsia="ru-RU"/>
        </w:rPr>
        <w:t>у возникновения чрезвычайных ситуаций природного и техногенного характера</w:t>
      </w:r>
      <w:r>
        <w:t>.</w:t>
      </w:r>
    </w:p>
    <w:p w:rsidR="00B41BB0" w:rsidRDefault="00B41BB0" w:rsidP="00B41BB0">
      <w:pPr>
        <w:keepNext/>
        <w:tabs>
          <w:tab w:val="left" w:pos="0"/>
        </w:tabs>
        <w:suppressAutoHyphens/>
        <w:ind w:firstLine="851"/>
      </w:pPr>
    </w:p>
    <w:p w:rsidR="00B41BB0" w:rsidRPr="001244E6" w:rsidRDefault="00B41BB0" w:rsidP="00B41BB0">
      <w:pPr>
        <w:keepNext/>
        <w:tabs>
          <w:tab w:val="left" w:pos="0"/>
        </w:tabs>
        <w:suppressAutoHyphens/>
        <w:ind w:firstLine="851"/>
        <w:rPr>
          <w:b/>
        </w:rPr>
      </w:pPr>
    </w:p>
    <w:p w:rsidR="00B41BB0" w:rsidRDefault="00435236" w:rsidP="00B41BB0">
      <w:pPr>
        <w:pStyle w:val="a5"/>
        <w:keepNext/>
        <w:numPr>
          <w:ilvl w:val="1"/>
          <w:numId w:val="13"/>
        </w:numPr>
        <w:tabs>
          <w:tab w:val="left" w:pos="511"/>
          <w:tab w:val="left" w:pos="8641"/>
        </w:tabs>
        <w:suppressAutoHyphens/>
        <w:ind w:left="0" w:firstLine="0"/>
        <w:jc w:val="center"/>
        <w:outlineLvl w:val="0"/>
        <w:rPr>
          <w:b/>
          <w:sz w:val="30"/>
          <w:szCs w:val="30"/>
        </w:rPr>
      </w:pPr>
      <w:bookmarkStart w:id="59" w:name="_Toc313948867"/>
      <w:r w:rsidRPr="005C667F">
        <w:rPr>
          <w:b/>
          <w:sz w:val="30"/>
          <w:szCs w:val="30"/>
        </w:rPr>
        <w:t>Характеристика факторов риска ЧС природного характера и воздействия их последствий на территорию посёлка</w:t>
      </w:r>
      <w:bookmarkEnd w:id="59"/>
    </w:p>
    <w:p w:rsidR="0007679A" w:rsidRPr="00B41BB0" w:rsidRDefault="0007679A" w:rsidP="0025794F">
      <w:pPr>
        <w:keepNext/>
        <w:tabs>
          <w:tab w:val="left" w:pos="511"/>
          <w:tab w:val="left" w:pos="8641"/>
        </w:tabs>
        <w:suppressAutoHyphens/>
        <w:ind w:firstLine="0"/>
        <w:jc w:val="center"/>
        <w:rPr>
          <w:b/>
          <w:sz w:val="30"/>
          <w:szCs w:val="30"/>
        </w:rPr>
      </w:pPr>
      <w:r w:rsidRPr="0002697F">
        <w:tab/>
      </w:r>
    </w:p>
    <w:p w:rsidR="0007679A" w:rsidRPr="00497F47" w:rsidRDefault="0007679A" w:rsidP="00AE7C0B">
      <w:pPr>
        <w:keepNext/>
        <w:suppressAutoHyphens/>
        <w:ind w:firstLine="851"/>
      </w:pPr>
      <w:r w:rsidRPr="00497F47">
        <w:t xml:space="preserve">Наиболее </w:t>
      </w:r>
      <w:r>
        <w:t>распространёнными источниками природных ЧС</w:t>
      </w:r>
      <w:r w:rsidRPr="00497F47">
        <w:t>,</w:t>
      </w:r>
      <w:r>
        <w:t xml:space="preserve"> требующими принятия превентивных защитных мер, являются следующие</w:t>
      </w:r>
      <w:r w:rsidRPr="00497F47">
        <w:t xml:space="preserve"> характерны</w:t>
      </w:r>
      <w:r>
        <w:t>е</w:t>
      </w:r>
      <w:r w:rsidRPr="00497F47">
        <w:t xml:space="preserve"> для территории </w:t>
      </w:r>
      <w:r>
        <w:t>Глушк</w:t>
      </w:r>
      <w:r w:rsidRPr="00497F47">
        <w:t>овского района</w:t>
      </w:r>
      <w:r w:rsidR="00782D8C">
        <w:t xml:space="preserve">, а, </w:t>
      </w:r>
      <w:r>
        <w:t>следо</w:t>
      </w:r>
      <w:r w:rsidR="00782D8C">
        <w:t xml:space="preserve">вательно, </w:t>
      </w:r>
      <w:r>
        <w:t>и для территории посёлка</w:t>
      </w:r>
      <w:r w:rsidRPr="00497F47">
        <w:t xml:space="preserve"> </w:t>
      </w:r>
      <w:r>
        <w:t>явления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сильные ветры (шквал) со скоростью 20-25 м/сек и более;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смерч - наличие явления;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грозы (</w:t>
      </w:r>
      <w:r>
        <w:rPr>
          <w:szCs w:val="24"/>
        </w:rPr>
        <w:t>2</w:t>
      </w:r>
      <w:r w:rsidRPr="00497F47">
        <w:rPr>
          <w:szCs w:val="24"/>
        </w:rPr>
        <w:t>0-</w:t>
      </w:r>
      <w:r>
        <w:rPr>
          <w:szCs w:val="24"/>
        </w:rPr>
        <w:t>3</w:t>
      </w:r>
      <w:r w:rsidRPr="00497F47">
        <w:rPr>
          <w:szCs w:val="24"/>
        </w:rPr>
        <w:t>0 часов в год);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град с диаметром частиц </w:t>
      </w:r>
      <w:smartTag w:uri="urn:schemas-microsoft-com:office:smarttags" w:element="metricconverter">
        <w:smartTagPr>
          <w:attr w:name="ProductID" w:val="15 мм"/>
        </w:smartTagPr>
        <w:r w:rsidRPr="00497F47">
          <w:rPr>
            <w:szCs w:val="24"/>
          </w:rPr>
          <w:t>15 мм</w:t>
        </w:r>
      </w:smartTag>
      <w:r w:rsidRPr="00497F47">
        <w:rPr>
          <w:szCs w:val="24"/>
        </w:rPr>
        <w:t>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сильные ливни с интенсивностью </w:t>
      </w:r>
      <w:smartTag w:uri="urn:schemas-microsoft-com:office:smarttags" w:element="metricconverter">
        <w:smartTagPr>
          <w:attr w:name="ProductID" w:val="30 мм"/>
        </w:smartTagPr>
        <w:r w:rsidRPr="00497F47">
          <w:rPr>
            <w:szCs w:val="24"/>
          </w:rPr>
          <w:t>30 мм</w:t>
        </w:r>
      </w:smartTag>
      <w:r w:rsidRPr="00497F47">
        <w:rPr>
          <w:szCs w:val="24"/>
        </w:rPr>
        <w:t xml:space="preserve"> в час и более;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сильные снег с дождем - </w:t>
      </w:r>
      <w:smartTag w:uri="urn:schemas-microsoft-com:office:smarttags" w:element="metricconverter">
        <w:smartTagPr>
          <w:attr w:name="ProductID" w:val="50 мм"/>
        </w:smartTagPr>
        <w:r w:rsidRPr="00497F47">
          <w:rPr>
            <w:szCs w:val="24"/>
          </w:rPr>
          <w:t>50 мм</w:t>
        </w:r>
      </w:smartTag>
      <w:r w:rsidRPr="00497F47">
        <w:rPr>
          <w:szCs w:val="24"/>
        </w:rPr>
        <w:t xml:space="preserve"> в час;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сильные продолжительные морозы (-30</w:t>
      </w:r>
      <w:r w:rsidRPr="00497F47">
        <w:rPr>
          <w:szCs w:val="24"/>
          <w:vertAlign w:val="superscript"/>
        </w:rPr>
        <w:t>о</w:t>
      </w:r>
      <w:r w:rsidRPr="00497F47">
        <w:rPr>
          <w:szCs w:val="24"/>
        </w:rPr>
        <w:t>С и ниже);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снегопады, превышающие </w:t>
      </w:r>
      <w:smartTag w:uri="urn:schemas-microsoft-com:office:smarttags" w:element="metricconverter">
        <w:smartTagPr>
          <w:attr w:name="ProductID" w:val="20 мм"/>
        </w:smartTagPr>
        <w:r w:rsidRPr="00497F47">
          <w:rPr>
            <w:szCs w:val="24"/>
          </w:rPr>
          <w:t>20 мм</w:t>
        </w:r>
      </w:smartTag>
      <w:r w:rsidRPr="00497F47">
        <w:rPr>
          <w:szCs w:val="24"/>
        </w:rPr>
        <w:t xml:space="preserve"> за 24 часа;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сильная низовая метель при преобладающей скорости ветра более 15 м/сек;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вес снежного покрова - 100 кг/м</w:t>
      </w:r>
      <w:r w:rsidRPr="00497F47">
        <w:rPr>
          <w:szCs w:val="24"/>
          <w:vertAlign w:val="superscript"/>
        </w:rPr>
        <w:t>2</w:t>
      </w:r>
      <w:r w:rsidRPr="00497F47">
        <w:rPr>
          <w:szCs w:val="24"/>
        </w:rPr>
        <w:t>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гололед с диаметром отложений </w:t>
      </w:r>
      <w:smartTag w:uri="urn:schemas-microsoft-com:office:smarttags" w:element="metricconverter">
        <w:smartTagPr>
          <w:attr w:name="ProductID" w:val="20 мм"/>
        </w:smartTagPr>
        <w:r w:rsidRPr="00497F47">
          <w:rPr>
            <w:szCs w:val="24"/>
          </w:rPr>
          <w:t>20 мм</w:t>
        </w:r>
      </w:smartTag>
      <w:r w:rsidRPr="00497F47">
        <w:rPr>
          <w:szCs w:val="24"/>
        </w:rPr>
        <w:t>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сложные отложения и налипания мокрого снега - </w:t>
      </w:r>
      <w:smartTag w:uri="urn:schemas-microsoft-com:office:smarttags" w:element="metricconverter">
        <w:smartTagPr>
          <w:attr w:name="ProductID" w:val="35 мм"/>
        </w:smartTagPr>
        <w:r w:rsidRPr="00497F47">
          <w:rPr>
            <w:szCs w:val="24"/>
          </w:rPr>
          <w:t>35 мм</w:t>
        </w:r>
      </w:smartTag>
      <w:r w:rsidRPr="00497F47">
        <w:rPr>
          <w:szCs w:val="24"/>
        </w:rPr>
        <w:t xml:space="preserve"> и более;</w:t>
      </w:r>
    </w:p>
    <w:p w:rsidR="0007679A" w:rsidRPr="00497F47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 xml:space="preserve">наибольшая глубина промерзания грунтов на открытой оголенной от снега площадке - </w:t>
      </w:r>
      <w:smartTag w:uri="urn:schemas-microsoft-com:office:smarttags" w:element="metricconverter">
        <w:smartTagPr>
          <w:attr w:name="ProductID" w:val="168 см"/>
        </w:smartTagPr>
        <w:r w:rsidRPr="00497F47">
          <w:rPr>
            <w:szCs w:val="24"/>
          </w:rPr>
          <w:t>168 см</w:t>
        </w:r>
      </w:smartTag>
      <w:r w:rsidRPr="00497F47">
        <w:rPr>
          <w:szCs w:val="24"/>
        </w:rPr>
        <w:t>;</w:t>
      </w:r>
    </w:p>
    <w:p w:rsidR="001244E6" w:rsidRDefault="0007679A" w:rsidP="00AE7C0B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497F47">
        <w:rPr>
          <w:szCs w:val="24"/>
        </w:rPr>
        <w:t>сильная и продолжительная жара - температура воздуха +3</w:t>
      </w:r>
      <w:r>
        <w:rPr>
          <w:szCs w:val="24"/>
        </w:rPr>
        <w:t>0</w:t>
      </w:r>
      <w:r w:rsidRPr="00497F47">
        <w:rPr>
          <w:szCs w:val="24"/>
          <w:vertAlign w:val="superscript"/>
        </w:rPr>
        <w:t>о</w:t>
      </w:r>
      <w:r w:rsidRPr="00497F47">
        <w:rPr>
          <w:szCs w:val="24"/>
        </w:rPr>
        <w:t>С и более.</w:t>
      </w:r>
    </w:p>
    <w:p w:rsidR="00AE7C0B" w:rsidRPr="001244E6" w:rsidRDefault="00AE7C0B" w:rsidP="00AE7C0B">
      <w:pPr>
        <w:pStyle w:val="52"/>
        <w:keepNext/>
        <w:tabs>
          <w:tab w:val="left" w:pos="1134"/>
        </w:tabs>
        <w:suppressAutoHyphens/>
        <w:spacing w:line="360" w:lineRule="auto"/>
        <w:ind w:left="851"/>
        <w:jc w:val="both"/>
        <w:rPr>
          <w:szCs w:val="24"/>
        </w:rPr>
      </w:pPr>
    </w:p>
    <w:p w:rsidR="001244E6" w:rsidRPr="001244E6" w:rsidRDefault="001244E6" w:rsidP="00AE7C0B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1244E6">
        <w:rPr>
          <w:color w:val="auto"/>
          <w:sz w:val="20"/>
          <w:szCs w:val="20"/>
        </w:rPr>
        <w:lastRenderedPageBreak/>
        <w:t xml:space="preserve">Таблица </w:t>
      </w:r>
      <w:r w:rsidR="00B2169B" w:rsidRPr="001244E6">
        <w:rPr>
          <w:color w:val="auto"/>
          <w:sz w:val="20"/>
          <w:szCs w:val="20"/>
        </w:rPr>
        <w:fldChar w:fldCharType="begin"/>
      </w:r>
      <w:r w:rsidRPr="001244E6">
        <w:rPr>
          <w:color w:val="auto"/>
          <w:sz w:val="20"/>
          <w:szCs w:val="20"/>
        </w:rPr>
        <w:instrText xml:space="preserve"> SEQ Таблица \* ARABIC </w:instrText>
      </w:r>
      <w:r w:rsidR="00B2169B" w:rsidRPr="001244E6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16</w:t>
      </w:r>
      <w:r w:rsidR="00B2169B" w:rsidRPr="001244E6">
        <w:rPr>
          <w:color w:val="auto"/>
          <w:sz w:val="20"/>
          <w:szCs w:val="20"/>
        </w:rPr>
        <w:fldChar w:fldCharType="end"/>
      </w:r>
      <w:r w:rsidRPr="001244E6">
        <w:rPr>
          <w:color w:val="auto"/>
          <w:sz w:val="20"/>
          <w:szCs w:val="20"/>
        </w:rPr>
        <w:t>-  Характеристики поражающих факторов чрезвычайных ситуаций приведены в таблице</w:t>
      </w:r>
    </w:p>
    <w:tbl>
      <w:tblPr>
        <w:tblStyle w:val="aff3"/>
        <w:tblW w:w="4888" w:type="pct"/>
        <w:tblInd w:w="108" w:type="dxa"/>
        <w:tblLook w:val="0000"/>
      </w:tblPr>
      <w:tblGrid>
        <w:gridCol w:w="3331"/>
        <w:gridCol w:w="6025"/>
      </w:tblGrid>
      <w:tr w:rsidR="0007679A" w:rsidRPr="0007679A" w:rsidTr="00AE7C0B">
        <w:trPr>
          <w:trHeight w:val="248"/>
        </w:trPr>
        <w:tc>
          <w:tcPr>
            <w:tcW w:w="1780" w:type="pct"/>
          </w:tcPr>
          <w:p w:rsidR="0007679A" w:rsidRPr="005C667F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5C667F">
              <w:rPr>
                <w:b/>
                <w:sz w:val="20"/>
                <w:szCs w:val="20"/>
              </w:rPr>
              <w:t>Источник ЧС</w:t>
            </w:r>
          </w:p>
        </w:tc>
        <w:tc>
          <w:tcPr>
            <w:tcW w:w="3220" w:type="pct"/>
          </w:tcPr>
          <w:p w:rsidR="0007679A" w:rsidRPr="005C667F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5C667F">
              <w:rPr>
                <w:b/>
                <w:sz w:val="20"/>
                <w:szCs w:val="20"/>
              </w:rPr>
              <w:t>Характер воздействия поражающего фактора</w:t>
            </w:r>
          </w:p>
        </w:tc>
      </w:tr>
      <w:tr w:rsidR="0007679A" w:rsidRPr="0007679A" w:rsidTr="00AE7C0B">
        <w:trPr>
          <w:trHeight w:val="521"/>
        </w:trPr>
        <w:tc>
          <w:tcPr>
            <w:tcW w:w="178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Сильный ветер</w:t>
            </w:r>
          </w:p>
        </w:tc>
        <w:tc>
          <w:tcPr>
            <w:tcW w:w="322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Ветровая нагрузка, аэродинамическое давление на ограждающие конструкции</w:t>
            </w:r>
          </w:p>
        </w:tc>
      </w:tr>
      <w:tr w:rsidR="0007679A" w:rsidRPr="0007679A" w:rsidTr="00AE7C0B">
        <w:trPr>
          <w:trHeight w:val="388"/>
        </w:trPr>
        <w:tc>
          <w:tcPr>
            <w:tcW w:w="178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Экстремальные атмосферные осадки (ливень, метель)</w:t>
            </w:r>
          </w:p>
        </w:tc>
        <w:tc>
          <w:tcPr>
            <w:tcW w:w="322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Затопление территории, подтопление фундаментов, снеговая нагрузка, ветровая нагрузка, снежные заносы</w:t>
            </w:r>
          </w:p>
        </w:tc>
      </w:tr>
      <w:tr w:rsidR="0007679A" w:rsidRPr="0007679A" w:rsidTr="00AE7C0B">
        <w:trPr>
          <w:trHeight w:val="240"/>
        </w:trPr>
        <w:tc>
          <w:tcPr>
            <w:tcW w:w="178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Град</w:t>
            </w:r>
          </w:p>
        </w:tc>
        <w:tc>
          <w:tcPr>
            <w:tcW w:w="322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Ударная динамическая нагрузка</w:t>
            </w:r>
          </w:p>
        </w:tc>
      </w:tr>
      <w:tr w:rsidR="0007679A" w:rsidRPr="0007679A" w:rsidTr="00AE7C0B">
        <w:trPr>
          <w:trHeight w:val="245"/>
        </w:trPr>
        <w:tc>
          <w:tcPr>
            <w:tcW w:w="178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Гроза</w:t>
            </w:r>
          </w:p>
        </w:tc>
        <w:tc>
          <w:tcPr>
            <w:tcW w:w="322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Электрические разряды</w:t>
            </w:r>
          </w:p>
        </w:tc>
      </w:tr>
      <w:tr w:rsidR="0007679A" w:rsidRPr="0007679A" w:rsidTr="00AE7C0B">
        <w:trPr>
          <w:trHeight w:val="518"/>
        </w:trPr>
        <w:tc>
          <w:tcPr>
            <w:tcW w:w="178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Морозы</w:t>
            </w:r>
          </w:p>
        </w:tc>
        <w:tc>
          <w:tcPr>
            <w:tcW w:w="3220" w:type="pct"/>
          </w:tcPr>
          <w:p w:rsidR="0007679A" w:rsidRPr="0007679A" w:rsidRDefault="0007679A" w:rsidP="00AE7C0B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rPr>
                <w:sz w:val="20"/>
                <w:szCs w:val="20"/>
              </w:rPr>
            </w:pPr>
            <w:r w:rsidRPr="0007679A">
              <w:rPr>
                <w:sz w:val="20"/>
                <w:szCs w:val="20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</w:tbl>
    <w:p w:rsidR="0007679A" w:rsidRPr="00497F47" w:rsidRDefault="0007679A" w:rsidP="00AE7C0B">
      <w:pPr>
        <w:pStyle w:val="52"/>
        <w:keepNext/>
        <w:suppressAutoHyphens/>
        <w:jc w:val="both"/>
        <w:rPr>
          <w:snapToGrid w:val="0"/>
          <w:sz w:val="16"/>
          <w:szCs w:val="16"/>
        </w:rPr>
      </w:pPr>
    </w:p>
    <w:p w:rsidR="0007679A" w:rsidRPr="0007679A" w:rsidRDefault="0007679A" w:rsidP="00AE7C0B">
      <w:pPr>
        <w:keepNext/>
        <w:shd w:val="clear" w:color="auto" w:fill="FFFFFF"/>
        <w:suppressAutoHyphens/>
        <w:ind w:firstLine="619"/>
        <w:rPr>
          <w:spacing w:val="-6"/>
        </w:rPr>
      </w:pPr>
      <w:r w:rsidRPr="0007679A">
        <w:rPr>
          <w:spacing w:val="-6"/>
        </w:rPr>
        <w:t>Сильный снегопад, сильные ветра, грозы, могут привести к поломке опор и обрыву линий электропередач, проводной связи, разрушению оконных проемов, крыш объектов, в том числе – вследствие падения деревьев.</w:t>
      </w:r>
    </w:p>
    <w:p w:rsidR="00123219" w:rsidRDefault="0007679A" w:rsidP="001244E6">
      <w:pPr>
        <w:keepNext/>
        <w:tabs>
          <w:tab w:val="left" w:pos="0"/>
        </w:tabs>
        <w:suppressAutoHyphens/>
        <w:jc w:val="center"/>
        <w:rPr>
          <w:b/>
          <w:lang w:eastAsia="ru-RU"/>
        </w:rPr>
      </w:pPr>
      <w:r w:rsidRPr="00123219">
        <w:rPr>
          <w:b/>
          <w:lang w:eastAsia="ru-RU"/>
        </w:rPr>
        <w:t>Опасные гидрологические явления и процессы</w:t>
      </w:r>
    </w:p>
    <w:p w:rsidR="00123219" w:rsidRDefault="0007679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497F47">
        <w:rPr>
          <w:snapToGrid w:val="0"/>
        </w:rPr>
        <w:t xml:space="preserve">Наиболее характерными для территории </w:t>
      </w:r>
      <w:r>
        <w:rPr>
          <w:snapToGrid w:val="0"/>
        </w:rPr>
        <w:t>посёлка</w:t>
      </w:r>
      <w:r w:rsidRPr="00497F47">
        <w:rPr>
          <w:snapToGrid w:val="0"/>
        </w:rPr>
        <w:t xml:space="preserve"> являются </w:t>
      </w:r>
      <w:r w:rsidRPr="00497F47">
        <w:rPr>
          <w:b/>
          <w:i/>
          <w:snapToGrid w:val="0"/>
        </w:rPr>
        <w:t>весенние половодья</w:t>
      </w:r>
      <w:r w:rsidRPr="00497F47">
        <w:rPr>
          <w:snapToGrid w:val="0"/>
        </w:rPr>
        <w:t>.</w:t>
      </w:r>
    </w:p>
    <w:p w:rsidR="00123219" w:rsidRDefault="0007679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0E5C3A">
        <w:rPr>
          <w:spacing w:val="-11"/>
        </w:rPr>
        <w:t>Расположение застроенной территории посёлка в долине реки Сейм в зоне водосбора, восточной и северо-западной части посёлка в пойменной части реки</w:t>
      </w:r>
      <w:r w:rsidRPr="000E5C3A">
        <w:rPr>
          <w:spacing w:val="-9"/>
        </w:rPr>
        <w:t xml:space="preserve">, при резком таянии снега, проливных дождях (за 12 часов более </w:t>
      </w:r>
      <w:smartTag w:uri="urn:schemas-microsoft-com:office:smarttags" w:element="metricconverter">
        <w:smartTagPr>
          <w:attr w:name="ProductID" w:val="50 мм"/>
        </w:smartTagPr>
        <w:r w:rsidRPr="000E5C3A">
          <w:rPr>
            <w:spacing w:val="-9"/>
          </w:rPr>
          <w:t>50 мм</w:t>
        </w:r>
      </w:smartTag>
      <w:r w:rsidRPr="000E5C3A">
        <w:rPr>
          <w:spacing w:val="-9"/>
        </w:rPr>
        <w:t xml:space="preserve"> осадков) обуславливают высокую вероятность </w:t>
      </w:r>
      <w:r w:rsidRPr="000E5C3A">
        <w:rPr>
          <w:spacing w:val="-6"/>
        </w:rPr>
        <w:t xml:space="preserve"> подтопления жилого фонда и других объектов.</w:t>
      </w:r>
    </w:p>
    <w:p w:rsidR="00123219" w:rsidRDefault="0007679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497F47">
        <w:t>Развитию весеннего половодья способствуют следующие факторы: аномально теплая погода, устойчивый снежный покров,  плотность снега, водозапас в снеге, глубина промерзания грунта, уровень зимнего меженя рек</w:t>
      </w:r>
      <w:r>
        <w:t>и</w:t>
      </w:r>
      <w:r w:rsidRPr="00497F47">
        <w:t xml:space="preserve">. </w:t>
      </w:r>
    </w:p>
    <w:p w:rsidR="00123219" w:rsidRDefault="0007679A" w:rsidP="00AE7C0B">
      <w:pPr>
        <w:keepNext/>
        <w:tabs>
          <w:tab w:val="left" w:pos="0"/>
        </w:tabs>
        <w:suppressAutoHyphens/>
        <w:ind w:firstLine="851"/>
      </w:pPr>
      <w:r w:rsidRPr="00497F47">
        <w:t>Сроки начала весеннего снеготаяния на территории области приходятся в среднем на вторую- третью декаду марта.</w:t>
      </w:r>
    </w:p>
    <w:p w:rsidR="00123219" w:rsidRPr="00123219" w:rsidRDefault="00123219" w:rsidP="005C667F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  <w:r w:rsidRPr="00123219">
        <w:rPr>
          <w:b/>
          <w:lang w:eastAsia="ru-RU"/>
        </w:rPr>
        <w:t>Опасные метео</w:t>
      </w:r>
      <w:r w:rsidR="005C667F">
        <w:rPr>
          <w:b/>
          <w:lang w:eastAsia="ru-RU"/>
        </w:rPr>
        <w:t>рологические явления и процессы</w:t>
      </w:r>
    </w:p>
    <w:p w:rsidR="00123219" w:rsidRPr="00123219" w:rsidRDefault="00123219" w:rsidP="001244E6">
      <w:pPr>
        <w:keepNext/>
        <w:tabs>
          <w:tab w:val="left" w:pos="6380"/>
        </w:tabs>
        <w:suppressAutoHyphens/>
        <w:ind w:firstLine="851"/>
        <w:rPr>
          <w:b/>
          <w:i/>
        </w:rPr>
      </w:pPr>
      <w:r w:rsidRPr="00123219">
        <w:rPr>
          <w:b/>
          <w:i/>
        </w:rPr>
        <w:t xml:space="preserve">Ливневые дожди </w:t>
      </w:r>
      <w:r w:rsidR="001244E6">
        <w:rPr>
          <w:b/>
          <w:i/>
        </w:rPr>
        <w:tab/>
      </w:r>
    </w:p>
    <w:p w:rsidR="00123219" w:rsidRPr="00123219" w:rsidRDefault="00123219" w:rsidP="001244E6">
      <w:pPr>
        <w:keepNext/>
        <w:suppressAutoHyphens/>
        <w:ind w:firstLine="851"/>
      </w:pPr>
      <w:r w:rsidRPr="00123219">
        <w:t xml:space="preserve">Уровень опасности сильных дождей - высокий (повторяемость интенсивных осадков </w:t>
      </w:r>
      <w:smartTag w:uri="urn:schemas-microsoft-com:office:smarttags" w:element="metricconverter">
        <w:smartTagPr>
          <w:attr w:name="ProductID" w:val="20 мм"/>
        </w:smartTagPr>
        <w:r w:rsidRPr="00123219">
          <w:t>20 мм</w:t>
        </w:r>
      </w:smartTag>
      <w:r w:rsidR="007E6A0D">
        <w:t xml:space="preserve"> и более в сутки , 1-1</w:t>
      </w:r>
      <w:r w:rsidRPr="00123219">
        <w:t xml:space="preserve">0 раз в год; возможно возникновение ЧС объектового и муниципального уровня). </w:t>
      </w:r>
    </w:p>
    <w:p w:rsidR="00123219" w:rsidRPr="00123219" w:rsidRDefault="00123219" w:rsidP="001244E6">
      <w:pPr>
        <w:keepNext/>
        <w:suppressAutoHyphens/>
        <w:ind w:firstLine="851"/>
      </w:pPr>
      <w:r w:rsidRPr="00123219">
        <w:t>Воздействию ливневых дождей подвержена вся территория района. Основные направления движений фронтов с юго-востока на север и сверо-восток; с юго-запада на север; с юго-запада на северо-восток и с северо-запада на юго-восток.</w:t>
      </w:r>
    </w:p>
    <w:p w:rsidR="00123219" w:rsidRPr="00123219" w:rsidRDefault="00123219" w:rsidP="001244E6">
      <w:pPr>
        <w:keepNext/>
        <w:suppressAutoHyphens/>
        <w:ind w:firstLine="851"/>
      </w:pPr>
      <w:r w:rsidRPr="00123219">
        <w:t>Наиболее часто ливневые дожди проходят в период с июня по сентябрь.</w:t>
      </w:r>
      <w:r w:rsidR="007E6A0D">
        <w:t xml:space="preserve"> </w:t>
      </w:r>
    </w:p>
    <w:p w:rsidR="00123219" w:rsidRPr="00123219" w:rsidRDefault="00123219" w:rsidP="001244E6">
      <w:pPr>
        <w:keepNext/>
        <w:suppressAutoHyphens/>
        <w:ind w:firstLine="851"/>
      </w:pPr>
      <w:r w:rsidRPr="00123219">
        <w:t>Основное поражающее воздействие приходится на элементы электросетевых объектов, здания с плоской поверхностью крыш, сельскохозяйственные посевы, дорожную сеть межпоселкового уровня.</w:t>
      </w:r>
    </w:p>
    <w:p w:rsidR="00123219" w:rsidRPr="00123219" w:rsidRDefault="00123219" w:rsidP="001244E6">
      <w:pPr>
        <w:keepNext/>
        <w:suppressAutoHyphens/>
        <w:ind w:firstLine="851"/>
      </w:pPr>
      <w:r w:rsidRPr="00123219">
        <w:t>В результате ливневых дождей увеличивается частота эрозии оврагов, просадки грунтов, обрушения речных откосов.</w:t>
      </w:r>
    </w:p>
    <w:p w:rsidR="00123219" w:rsidRDefault="00123219" w:rsidP="001244E6">
      <w:pPr>
        <w:keepNext/>
        <w:suppressAutoHyphens/>
        <w:ind w:firstLine="851"/>
      </w:pPr>
      <w:r w:rsidRPr="00123219">
        <w:lastRenderedPageBreak/>
        <w:t>ветровые нагрузки – уровень опасности сильных ветров - высокий (среднее многолетнее число дней за год с сильным ветром 23 м/сек и более - более 1.0; возможно возникновение ЧС объектового, муниципального и межмуниципального уровня в результате нарушения устойчивости функционирования линейных</w:t>
      </w:r>
      <w:r w:rsidRPr="00497F47">
        <w:t xml:space="preserve"> объектов энергоснабжения).</w:t>
      </w:r>
    </w:p>
    <w:p w:rsidR="00D760FE" w:rsidRPr="00D760FE" w:rsidRDefault="00D760FE" w:rsidP="00D760F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D760FE">
        <w:rPr>
          <w:color w:val="auto"/>
          <w:sz w:val="20"/>
          <w:szCs w:val="20"/>
        </w:rPr>
        <w:t xml:space="preserve">Таблица </w:t>
      </w:r>
      <w:r w:rsidR="00B2169B" w:rsidRPr="00D760FE">
        <w:rPr>
          <w:color w:val="auto"/>
          <w:sz w:val="20"/>
          <w:szCs w:val="20"/>
        </w:rPr>
        <w:fldChar w:fldCharType="begin"/>
      </w:r>
      <w:r w:rsidRPr="00D760FE">
        <w:rPr>
          <w:color w:val="auto"/>
          <w:sz w:val="20"/>
          <w:szCs w:val="20"/>
        </w:rPr>
        <w:instrText xml:space="preserve"> SEQ Таблица \* ARABIC </w:instrText>
      </w:r>
      <w:r w:rsidR="00B2169B" w:rsidRPr="00D760FE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17</w:t>
      </w:r>
      <w:r w:rsidR="00B2169B" w:rsidRPr="00D760FE">
        <w:rPr>
          <w:color w:val="auto"/>
          <w:sz w:val="20"/>
          <w:szCs w:val="20"/>
        </w:rPr>
        <w:fldChar w:fldCharType="end"/>
      </w:r>
      <w:r w:rsidRPr="00D760FE">
        <w:rPr>
          <w:color w:val="auto"/>
          <w:sz w:val="20"/>
          <w:szCs w:val="20"/>
        </w:rPr>
        <w:t>- Средняя месячная и годовая скорость ветра (м/сек)</w:t>
      </w:r>
    </w:p>
    <w:tbl>
      <w:tblPr>
        <w:tblStyle w:val="aff3"/>
        <w:tblW w:w="9356" w:type="dxa"/>
        <w:tblInd w:w="108" w:type="dxa"/>
        <w:tblLayout w:type="fixed"/>
        <w:tblLook w:val="0000"/>
      </w:tblPr>
      <w:tblGrid>
        <w:gridCol w:w="1026"/>
        <w:gridCol w:w="610"/>
        <w:gridCol w:w="611"/>
        <w:gridCol w:w="610"/>
        <w:gridCol w:w="611"/>
        <w:gridCol w:w="611"/>
        <w:gridCol w:w="610"/>
        <w:gridCol w:w="611"/>
        <w:gridCol w:w="610"/>
        <w:gridCol w:w="611"/>
        <w:gridCol w:w="611"/>
        <w:gridCol w:w="610"/>
        <w:gridCol w:w="763"/>
        <w:gridCol w:w="851"/>
      </w:tblGrid>
      <w:tr w:rsidR="0007679A" w:rsidRPr="005C667F" w:rsidTr="00AE7C0B">
        <w:trPr>
          <w:trHeight w:val="294"/>
        </w:trPr>
        <w:tc>
          <w:tcPr>
            <w:tcW w:w="1026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 xml:space="preserve"> Месяц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1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2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3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4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5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6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7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8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9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10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11</w:t>
            </w:r>
          </w:p>
        </w:tc>
        <w:tc>
          <w:tcPr>
            <w:tcW w:w="763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12</w:t>
            </w:r>
          </w:p>
        </w:tc>
        <w:tc>
          <w:tcPr>
            <w:tcW w:w="85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b/>
                <w:sz w:val="20"/>
              </w:rPr>
            </w:pPr>
            <w:r w:rsidRPr="005C667F">
              <w:rPr>
                <w:b/>
                <w:sz w:val="20"/>
              </w:rPr>
              <w:t>год</w:t>
            </w:r>
          </w:p>
        </w:tc>
      </w:tr>
      <w:tr w:rsidR="0007679A" w:rsidRPr="005C667F" w:rsidTr="00AE7C0B">
        <w:trPr>
          <w:trHeight w:val="294"/>
        </w:trPr>
        <w:tc>
          <w:tcPr>
            <w:tcW w:w="1026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hфл=10м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4,8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5,2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5,0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4,6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4,2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3,8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3,5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3,4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3,9</w:t>
            </w:r>
          </w:p>
        </w:tc>
        <w:tc>
          <w:tcPr>
            <w:tcW w:w="61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4,5</w:t>
            </w:r>
          </w:p>
        </w:tc>
        <w:tc>
          <w:tcPr>
            <w:tcW w:w="610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4,8</w:t>
            </w:r>
          </w:p>
        </w:tc>
        <w:tc>
          <w:tcPr>
            <w:tcW w:w="763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5,2</w:t>
            </w:r>
          </w:p>
        </w:tc>
        <w:tc>
          <w:tcPr>
            <w:tcW w:w="851" w:type="dxa"/>
          </w:tcPr>
          <w:p w:rsidR="0007679A" w:rsidRPr="005C667F" w:rsidRDefault="0007679A" w:rsidP="0007679A">
            <w:pPr>
              <w:pStyle w:val="52"/>
              <w:keepNext/>
              <w:jc w:val="center"/>
              <w:rPr>
                <w:sz w:val="20"/>
              </w:rPr>
            </w:pPr>
            <w:r w:rsidRPr="005C667F">
              <w:rPr>
                <w:sz w:val="20"/>
              </w:rPr>
              <w:t>4,5</w:t>
            </w:r>
          </w:p>
        </w:tc>
      </w:tr>
    </w:tbl>
    <w:p w:rsidR="0007679A" w:rsidRPr="0007679A" w:rsidRDefault="0007679A" w:rsidP="0007679A">
      <w:pPr>
        <w:pStyle w:val="52"/>
        <w:keepNext/>
        <w:jc w:val="center"/>
      </w:pPr>
    </w:p>
    <w:p w:rsidR="005C667F" w:rsidRPr="005C667F" w:rsidRDefault="005C667F" w:rsidP="005C667F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5C667F">
        <w:rPr>
          <w:color w:val="auto"/>
          <w:sz w:val="20"/>
          <w:szCs w:val="20"/>
        </w:rPr>
        <w:t xml:space="preserve">Таблица </w:t>
      </w:r>
      <w:r w:rsidR="00B2169B" w:rsidRPr="005C667F">
        <w:rPr>
          <w:color w:val="auto"/>
          <w:sz w:val="20"/>
          <w:szCs w:val="20"/>
        </w:rPr>
        <w:fldChar w:fldCharType="begin"/>
      </w:r>
      <w:r w:rsidRPr="005C667F">
        <w:rPr>
          <w:color w:val="auto"/>
          <w:sz w:val="20"/>
          <w:szCs w:val="20"/>
        </w:rPr>
        <w:instrText xml:space="preserve"> SEQ Таблица \* ARABIC </w:instrText>
      </w:r>
      <w:r w:rsidR="00B2169B" w:rsidRPr="005C667F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18</w:t>
      </w:r>
      <w:r w:rsidR="00B2169B" w:rsidRPr="005C667F">
        <w:rPr>
          <w:color w:val="auto"/>
          <w:sz w:val="20"/>
          <w:szCs w:val="20"/>
        </w:rPr>
        <w:fldChar w:fldCharType="end"/>
      </w:r>
      <w:r w:rsidRPr="005C667F">
        <w:rPr>
          <w:color w:val="auto"/>
          <w:sz w:val="20"/>
          <w:szCs w:val="20"/>
        </w:rPr>
        <w:t xml:space="preserve">- </w:t>
      </w:r>
      <w:r w:rsidRPr="005C667F">
        <w:rPr>
          <w:snapToGrid w:val="0"/>
          <w:color w:val="auto"/>
          <w:sz w:val="20"/>
          <w:szCs w:val="20"/>
        </w:rPr>
        <w:t>Повторяемость (%) направлений ветра и штилей по месяцам и за год</w:t>
      </w:r>
    </w:p>
    <w:tbl>
      <w:tblPr>
        <w:tblStyle w:val="aff3"/>
        <w:tblW w:w="9356" w:type="dxa"/>
        <w:tblInd w:w="108" w:type="dxa"/>
        <w:tblLayout w:type="fixed"/>
        <w:tblLook w:val="0000"/>
      </w:tblPr>
      <w:tblGrid>
        <w:gridCol w:w="885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1043"/>
      </w:tblGrid>
      <w:tr w:rsidR="0007679A" w:rsidRPr="005C667F" w:rsidTr="00AE7C0B">
        <w:trPr>
          <w:trHeight w:val="29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Месяц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II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III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IV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V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VI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VII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VIII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IX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X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XI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XII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год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С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СВ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В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ЮВ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Ю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Ю3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11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20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СЗ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10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12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13</w:t>
            </w:r>
          </w:p>
        </w:tc>
      </w:tr>
      <w:tr w:rsidR="0007679A" w:rsidRPr="005C667F" w:rsidTr="00AE7C0B">
        <w:trPr>
          <w:trHeight w:val="230"/>
        </w:trPr>
        <w:tc>
          <w:tcPr>
            <w:tcW w:w="885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val="en-US" w:eastAsia="ru-RU"/>
              </w:rPr>
              <w:t>штиль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619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1043" w:type="dxa"/>
          </w:tcPr>
          <w:p w:rsidR="0007679A" w:rsidRPr="005C667F" w:rsidRDefault="0007679A" w:rsidP="0007679A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snapToGrid w:val="0"/>
                <w:kern w:val="0"/>
                <w:sz w:val="20"/>
                <w:szCs w:val="20"/>
                <w:lang w:val="en-US" w:eastAsia="ru-RU"/>
              </w:rPr>
              <w:t>4</w:t>
            </w:r>
          </w:p>
        </w:tc>
      </w:tr>
    </w:tbl>
    <w:p w:rsidR="0007679A" w:rsidRPr="0007679A" w:rsidRDefault="0007679A" w:rsidP="0007679A">
      <w:pPr>
        <w:pStyle w:val="52"/>
        <w:keepNext/>
        <w:widowControl w:val="0"/>
        <w:ind w:firstLine="851"/>
        <w:jc w:val="right"/>
        <w:rPr>
          <w:snapToGrid w:val="0"/>
        </w:rPr>
      </w:pPr>
    </w:p>
    <w:p w:rsidR="0007679A" w:rsidRPr="0007679A" w:rsidRDefault="0007679A" w:rsidP="0007679A">
      <w:pPr>
        <w:pStyle w:val="52"/>
        <w:keepNext/>
        <w:widowControl w:val="0"/>
        <w:ind w:firstLine="851"/>
        <w:jc w:val="right"/>
        <w:rPr>
          <w:snapToGrid w:val="0"/>
        </w:rPr>
      </w:pPr>
    </w:p>
    <w:p w:rsidR="00435236" w:rsidRPr="0007679A" w:rsidRDefault="001D684F" w:rsidP="0007679A">
      <w:pPr>
        <w:pStyle w:val="52"/>
        <w:keepNext/>
        <w:widowControl w:val="0"/>
        <w:ind w:firstLine="851"/>
        <w:jc w:val="center"/>
        <w:rPr>
          <w:snapToGrid w:val="0"/>
        </w:rPr>
      </w:pPr>
      <w:r>
        <w:rPr>
          <w:noProof/>
        </w:rPr>
        <w:drawing>
          <wp:inline distT="0" distB="0" distL="0" distR="0">
            <wp:extent cx="4157345" cy="306006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306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Основному поражающему воздействию  сильных ветров подвержены линейные объекты систем энергоснабжения и кровли зданий различного назначения.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В </w:t>
      </w:r>
      <w:smartTag w:uri="urn:schemas-microsoft-com:office:smarttags" w:element="metricconverter">
        <w:smartTagPr>
          <w:attr w:name="ProductID" w:val="2007 г"/>
        </w:smartTagPr>
        <w:r w:rsidRPr="00497F47">
          <w:t>2007 г</w:t>
        </w:r>
      </w:smartTag>
      <w:r w:rsidRPr="00497F47">
        <w:t>.- 20</w:t>
      </w:r>
      <w:r>
        <w:t>10</w:t>
      </w:r>
      <w:r w:rsidRPr="00497F47">
        <w:t>г.</w:t>
      </w:r>
      <w:r w:rsidRPr="00497F47">
        <w:rPr>
          <w:szCs w:val="28"/>
        </w:rPr>
        <w:t xml:space="preserve"> п</w:t>
      </w:r>
      <w:r w:rsidRPr="00497F47">
        <w:t>ри прохождении атмосферных фронтов и развитии внутримассовой конвективной облачности в летний период отмечались дожди различной интенсивности с грозами, в отдельные дни с градом и шквалистым усилением ветра. По данным наблюдательной сети ГУ "Курский ЦГМС-Р" интенсивность явлений не всегда достигала указанных критериев.</w:t>
      </w:r>
    </w:p>
    <w:p w:rsidR="00123219" w:rsidRPr="00D760FE" w:rsidRDefault="007E6A0D" w:rsidP="00AE7C0B">
      <w:pPr>
        <w:keepNext/>
        <w:suppressAutoHyphens/>
        <w:ind w:firstLine="851"/>
      </w:pPr>
      <w:r>
        <w:lastRenderedPageBreak/>
        <w:t>В то же время в течение</w:t>
      </w:r>
      <w:r w:rsidR="00123219" w:rsidRPr="00497F47">
        <w:t xml:space="preserve"> летнего периода в 2 раза возросла интенсивность прохождения опасных гидрометеорологических явлений (сильные ветры, дождь).</w:t>
      </w:r>
    </w:p>
    <w:p w:rsidR="007E6A0D" w:rsidRDefault="007E6A0D" w:rsidP="00D760F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</w:p>
    <w:p w:rsidR="00D760FE" w:rsidRPr="00D760FE" w:rsidRDefault="00D760FE" w:rsidP="007E6A0D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D760FE">
        <w:rPr>
          <w:color w:val="auto"/>
          <w:sz w:val="20"/>
          <w:szCs w:val="20"/>
        </w:rPr>
        <w:t xml:space="preserve">Таблица </w:t>
      </w:r>
      <w:r w:rsidR="00B2169B" w:rsidRPr="00D760FE">
        <w:rPr>
          <w:color w:val="auto"/>
          <w:sz w:val="20"/>
          <w:szCs w:val="20"/>
        </w:rPr>
        <w:fldChar w:fldCharType="begin"/>
      </w:r>
      <w:r w:rsidRPr="00D760FE">
        <w:rPr>
          <w:color w:val="auto"/>
          <w:sz w:val="20"/>
          <w:szCs w:val="20"/>
        </w:rPr>
        <w:instrText xml:space="preserve"> SEQ Таблица \* ARABIC </w:instrText>
      </w:r>
      <w:r w:rsidR="00B2169B" w:rsidRPr="00D760FE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19</w:t>
      </w:r>
      <w:r w:rsidR="00B2169B" w:rsidRPr="00D760FE">
        <w:rPr>
          <w:color w:val="auto"/>
          <w:sz w:val="20"/>
          <w:szCs w:val="20"/>
        </w:rPr>
        <w:fldChar w:fldCharType="end"/>
      </w:r>
      <w:r w:rsidRPr="00D760FE">
        <w:rPr>
          <w:color w:val="auto"/>
          <w:sz w:val="20"/>
          <w:szCs w:val="20"/>
        </w:rPr>
        <w:t xml:space="preserve">- </w:t>
      </w:r>
      <w:r w:rsidRPr="00D760FE">
        <w:rPr>
          <w:snapToGrid w:val="0"/>
          <w:color w:val="auto"/>
          <w:sz w:val="20"/>
          <w:szCs w:val="20"/>
        </w:rPr>
        <w:t>Степень разрушения зданий и сооружений при ураганах</w:t>
      </w:r>
    </w:p>
    <w:tbl>
      <w:tblPr>
        <w:tblStyle w:val="aff3"/>
        <w:tblW w:w="0" w:type="auto"/>
        <w:tblInd w:w="108" w:type="dxa"/>
        <w:tblLayout w:type="fixed"/>
        <w:tblLook w:val="0000"/>
      </w:tblPr>
      <w:tblGrid>
        <w:gridCol w:w="567"/>
        <w:gridCol w:w="4962"/>
        <w:gridCol w:w="850"/>
        <w:gridCol w:w="992"/>
        <w:gridCol w:w="993"/>
        <w:gridCol w:w="992"/>
      </w:tblGrid>
      <w:tr w:rsidR="00123219" w:rsidRPr="005C667F" w:rsidTr="00AE7C0B">
        <w:tc>
          <w:tcPr>
            <w:tcW w:w="567" w:type="dxa"/>
            <w:vMerge w:val="restart"/>
          </w:tcPr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№</w:t>
            </w:r>
          </w:p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п/п</w:t>
            </w:r>
          </w:p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4962" w:type="dxa"/>
            <w:vMerge w:val="restart"/>
          </w:tcPr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 xml:space="preserve">Типы конструктивных решений здания, </w:t>
            </w:r>
          </w:p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сооружении и оборудования</w:t>
            </w:r>
          </w:p>
        </w:tc>
        <w:tc>
          <w:tcPr>
            <w:tcW w:w="3827" w:type="dxa"/>
            <w:gridSpan w:val="4"/>
          </w:tcPr>
          <w:p w:rsidR="00123219" w:rsidRPr="005C667F" w:rsidRDefault="00123219" w:rsidP="007E6A0D">
            <w:pPr>
              <w:keepNext/>
              <w:suppressAutoHyphens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Скорость ветра, м/с</w:t>
            </w:r>
          </w:p>
        </w:tc>
      </w:tr>
      <w:tr w:rsidR="00123219" w:rsidRPr="005C667F" w:rsidTr="00AE7C0B">
        <w:tc>
          <w:tcPr>
            <w:tcW w:w="567" w:type="dxa"/>
            <w:vMerge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4962" w:type="dxa"/>
            <w:vMerge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3827" w:type="dxa"/>
            <w:gridSpan w:val="4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Степень разрушения</w:t>
            </w:r>
          </w:p>
        </w:tc>
      </w:tr>
      <w:tr w:rsidR="00123219" w:rsidRPr="005C667F" w:rsidTr="00AE7C0B">
        <w:tc>
          <w:tcPr>
            <w:tcW w:w="567" w:type="dxa"/>
            <w:vMerge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4962" w:type="dxa"/>
            <w:vMerge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слабая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средняя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сильная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b/>
                <w:kern w:val="0"/>
                <w:sz w:val="20"/>
                <w:szCs w:val="20"/>
                <w:lang w:val="en-US" w:eastAsia="ru-RU"/>
              </w:rPr>
              <w:t>полная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Кирпичные малоэтажные здания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20-25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25-40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40-60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&gt;60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Складские кирпичные здания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30-45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45-55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&gt;55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eastAsia="ru-RU"/>
              </w:rPr>
              <w:t xml:space="preserve">Склады-навесы с металлическим каркасом 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15-20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20-45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45-60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&gt;60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Трансформаторные подстанции закрыт. типа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35-45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45-70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70-100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&gt;100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Насосные станции наземные железобетонные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35-45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45-55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&gt;55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Кабельные наземные линии связи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20-25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 xml:space="preserve">35-50 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&gt;50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Кабельные наземные линии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30-40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 xml:space="preserve">40-50 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&gt;50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8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Воздушные линии низкого напряжения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25-30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30-45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 xml:space="preserve">45-60 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&gt;60</w:t>
            </w:r>
          </w:p>
        </w:tc>
      </w:tr>
      <w:tr w:rsidR="00123219" w:rsidRPr="005C667F" w:rsidTr="00AE7C0B">
        <w:tc>
          <w:tcPr>
            <w:tcW w:w="567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496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Контрольно-измерительные приборы</w:t>
            </w:r>
          </w:p>
        </w:tc>
        <w:tc>
          <w:tcPr>
            <w:tcW w:w="850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20-25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25-35</w:t>
            </w:r>
          </w:p>
        </w:tc>
        <w:tc>
          <w:tcPr>
            <w:tcW w:w="993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35-45</w:t>
            </w:r>
          </w:p>
        </w:tc>
        <w:tc>
          <w:tcPr>
            <w:tcW w:w="992" w:type="dxa"/>
          </w:tcPr>
          <w:p w:rsidR="00123219" w:rsidRPr="005C667F" w:rsidRDefault="00123219" w:rsidP="00512DA9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</w:pPr>
            <w:r w:rsidRPr="005C667F">
              <w:rPr>
                <w:rFonts w:eastAsia="Times New Roman"/>
                <w:kern w:val="0"/>
                <w:sz w:val="20"/>
                <w:szCs w:val="20"/>
                <w:lang w:val="en-US" w:eastAsia="ru-RU"/>
              </w:rPr>
              <w:t>&gt;45</w:t>
            </w:r>
          </w:p>
        </w:tc>
      </w:tr>
    </w:tbl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В соответствии с требованиями СНиП 2.01.07-85* "Нагрузки и воздействия" элементы сооружений должны рассчитываться на восприятие ветровых нагрузок при скорости ветра 23 м/с</w:t>
      </w:r>
      <w:r w:rsidR="007E6A0D">
        <w:rPr>
          <w:snapToGrid w:val="0"/>
        </w:rPr>
        <w:t>ек</w:t>
      </w:r>
      <w:r w:rsidRPr="00497F47">
        <w:rPr>
          <w:snapToGrid w:val="0"/>
        </w:rPr>
        <w:t xml:space="preserve"> и полностью удовлетворять требованиям для данного климатического района. </w:t>
      </w:r>
    </w:p>
    <w:p w:rsidR="00123219" w:rsidRPr="00512DA9" w:rsidRDefault="00123219" w:rsidP="00AE7C0B">
      <w:pPr>
        <w:keepNext/>
        <w:suppressAutoHyphens/>
        <w:ind w:firstLine="851"/>
        <w:rPr>
          <w:b/>
          <w:i/>
          <w:snapToGrid w:val="0"/>
        </w:rPr>
      </w:pPr>
      <w:r w:rsidRPr="00512DA9">
        <w:rPr>
          <w:b/>
          <w:i/>
          <w:snapToGrid w:val="0"/>
        </w:rPr>
        <w:t xml:space="preserve">Выпадение снега 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Явление распространено на всей территории  </w:t>
      </w:r>
      <w:r>
        <w:rPr>
          <w:snapToGrid w:val="0"/>
        </w:rPr>
        <w:t>посёлка</w:t>
      </w:r>
      <w:r w:rsidRPr="00497F47">
        <w:rPr>
          <w:snapToGrid w:val="0"/>
        </w:rPr>
        <w:t xml:space="preserve"> в период с ноября по март месяцы. Интенсивность выпадения осад</w:t>
      </w:r>
      <w:r w:rsidR="007E6A0D">
        <w:rPr>
          <w:snapToGrid w:val="0"/>
        </w:rPr>
        <w:t>ков носит различный характер (0,</w:t>
      </w:r>
      <w:r w:rsidRPr="00497F47">
        <w:rPr>
          <w:snapToGrid w:val="0"/>
        </w:rPr>
        <w:t>5-1 месячной нормы, частота таких проявлений  1-3 случая в зимний период), направление движения совпадает с направлением движения ветров.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Прогнозируется возникновение источников ЧС объектового и муниципального уровня.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Основными поражающими факторами сильных снегопадов, сопр</w:t>
      </w:r>
      <w:r w:rsidR="00AE7C0B">
        <w:rPr>
          <w:snapToGrid w:val="0"/>
        </w:rPr>
        <w:t xml:space="preserve">овождающихся морозами и ветрами, </w:t>
      </w:r>
      <w:r w:rsidRPr="00497F47">
        <w:rPr>
          <w:snapToGrid w:val="0"/>
        </w:rPr>
        <w:t xml:space="preserve">являются обрывы линий электропередач и возникновение снежных заносов. Обрушения кровель зданий под воздействием снеговой нагрузки </w:t>
      </w:r>
      <w:r>
        <w:rPr>
          <w:snapToGrid w:val="0"/>
        </w:rPr>
        <w:t xml:space="preserve">не </w:t>
      </w:r>
      <w:r w:rsidRPr="00497F47">
        <w:rPr>
          <w:snapToGrid w:val="0"/>
        </w:rPr>
        <w:t>регистрировалось.</w:t>
      </w:r>
    </w:p>
    <w:p w:rsidR="00123219" w:rsidRPr="00512DA9" w:rsidRDefault="00123219" w:rsidP="00AE7C0B">
      <w:pPr>
        <w:keepNext/>
        <w:suppressAutoHyphens/>
        <w:ind w:firstLine="851"/>
        <w:rPr>
          <w:b/>
          <w:i/>
          <w:snapToGrid w:val="0"/>
        </w:rPr>
      </w:pPr>
      <w:r w:rsidRPr="00497F47">
        <w:rPr>
          <w:b/>
          <w:i/>
          <w:snapToGrid w:val="0"/>
        </w:rPr>
        <w:t>Сильные морозы</w:t>
      </w:r>
      <w:r w:rsidRPr="00512DA9">
        <w:rPr>
          <w:b/>
          <w:i/>
          <w:snapToGrid w:val="0"/>
        </w:rPr>
        <w:t xml:space="preserve"> 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Явление распространено на всей территории</w:t>
      </w:r>
      <w:r>
        <w:rPr>
          <w:snapToGrid w:val="0"/>
        </w:rPr>
        <w:t xml:space="preserve"> посёлка</w:t>
      </w:r>
      <w:r w:rsidRPr="00497F47">
        <w:rPr>
          <w:snapToGrid w:val="0"/>
        </w:rPr>
        <w:t>. Частота явления не высокая 1-3 случая в период с ноября по февраль месяцы, наибольшая длительность явления 3-5 дней в период с декабря по февраль месяцы.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 С</w:t>
      </w:r>
      <w:r w:rsidR="00AE7C0B">
        <w:rPr>
          <w:snapToGrid w:val="0"/>
        </w:rPr>
        <w:t xml:space="preserve"> 2006 года наблюдается снижение, как частоты явления, </w:t>
      </w:r>
      <w:r w:rsidRPr="00497F47">
        <w:rPr>
          <w:snapToGrid w:val="0"/>
        </w:rPr>
        <w:t>так и длительности.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Основным поражающим фактором сильных морозов является воздействие на линейные объекты систем энергоснабжения. Источниками чрезвычайных ситуаций являются порывы инженерных систем, обрывы проводов линий электропередач замерзание природного газа в наружных сетях газопроводов низкого давления.</w:t>
      </w:r>
    </w:p>
    <w:p w:rsidR="00123219" w:rsidRPr="00512DA9" w:rsidRDefault="00123219" w:rsidP="00AE7C0B">
      <w:pPr>
        <w:keepNext/>
        <w:suppressAutoHyphens/>
        <w:ind w:firstLine="851"/>
        <w:rPr>
          <w:b/>
          <w:i/>
          <w:snapToGrid w:val="0"/>
        </w:rPr>
      </w:pPr>
      <w:r w:rsidRPr="00497F47">
        <w:rPr>
          <w:b/>
          <w:i/>
          <w:snapToGrid w:val="0"/>
        </w:rPr>
        <w:t>Грозовые разряды</w:t>
      </w:r>
      <w:r w:rsidRPr="00512DA9">
        <w:rPr>
          <w:b/>
          <w:i/>
          <w:snapToGrid w:val="0"/>
        </w:rPr>
        <w:t xml:space="preserve"> 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lastRenderedPageBreak/>
        <w:t>Указанное явление сопровождает, как правило, прохождение ливневых дождей с сильными ветрами и имеет распространение на всей территории области.</w:t>
      </w:r>
    </w:p>
    <w:p w:rsidR="00123219" w:rsidRPr="00497F47" w:rsidRDefault="00123219" w:rsidP="00AE7C0B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Наибольшему поражающему воздействию по статистической оценке  подвержены линейные и точечные электросетевые объекты (комплектные трансформаторные подстанции, линии электропередач 10-35кВ).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Для данного района удельная плотность ударов молнии в землю составляет более 5.1 ударов на 1 км</w:t>
      </w:r>
      <w:r w:rsidRPr="00497F47">
        <w:rPr>
          <w:vertAlign w:val="superscript"/>
        </w:rPr>
        <w:t>2</w:t>
      </w:r>
      <w:r w:rsidRPr="00497F47">
        <w:t xml:space="preserve"> в год (исходя из среднегодовой продолжительности гроз - 50 часов в год).</w:t>
      </w:r>
    </w:p>
    <w:p w:rsidR="00123219" w:rsidRPr="00512DA9" w:rsidRDefault="00123219" w:rsidP="00AE7C0B">
      <w:pPr>
        <w:keepNext/>
        <w:suppressAutoHyphens/>
        <w:ind w:firstLine="851"/>
        <w:rPr>
          <w:b/>
          <w:i/>
          <w:snapToGrid w:val="0"/>
        </w:rPr>
      </w:pPr>
      <w:r w:rsidRPr="00512DA9">
        <w:rPr>
          <w:b/>
          <w:i/>
          <w:snapToGrid w:val="0"/>
        </w:rPr>
        <w:t>Опасные геологические процессы</w:t>
      </w:r>
    </w:p>
    <w:p w:rsidR="00123219" w:rsidRPr="00497F47" w:rsidRDefault="00123219" w:rsidP="00AE7C0B">
      <w:pPr>
        <w:pStyle w:val="52"/>
        <w:keepNext/>
        <w:suppressAutoHyphens/>
        <w:spacing w:line="360" w:lineRule="auto"/>
        <w:ind w:firstLine="851"/>
        <w:jc w:val="both"/>
        <w:rPr>
          <w:snapToGrid w:val="0"/>
        </w:rPr>
      </w:pPr>
      <w:r w:rsidRPr="00497F47">
        <w:rPr>
          <w:snapToGrid w:val="0"/>
        </w:rPr>
        <w:t xml:space="preserve">Согласно "Карте опасных природных и техноприродных процессов в России", разработанной Институтом геоэкологии РАН, </w:t>
      </w:r>
      <w:r>
        <w:rPr>
          <w:snapToGrid w:val="0"/>
        </w:rPr>
        <w:t xml:space="preserve">и </w:t>
      </w:r>
      <w:r>
        <w:rPr>
          <w:snapToGrid w:val="0"/>
          <w:szCs w:val="24"/>
        </w:rPr>
        <w:t xml:space="preserve"> материалов доклада «О состоянии и охране окружающей среды на территории Курской области в 2009 году»</w:t>
      </w:r>
      <w:r w:rsidRPr="00D5695E">
        <w:rPr>
          <w:snapToGrid w:val="0"/>
          <w:szCs w:val="24"/>
        </w:rPr>
        <w:t xml:space="preserve"> </w:t>
      </w:r>
      <w:r w:rsidRPr="00497F47">
        <w:rPr>
          <w:snapToGrid w:val="0"/>
        </w:rPr>
        <w:t xml:space="preserve">природные явления, способные привести к возникновению ЧС </w:t>
      </w:r>
      <w:r>
        <w:rPr>
          <w:snapToGrid w:val="0"/>
        </w:rPr>
        <w:t>на территории посёлка</w:t>
      </w:r>
      <w:r w:rsidR="007E6A0D">
        <w:rPr>
          <w:snapToGrid w:val="0"/>
        </w:rPr>
        <w:t xml:space="preserve">, приведены в таблице. </w:t>
      </w:r>
    </w:p>
    <w:p w:rsidR="00D760FE" w:rsidRPr="00D760FE" w:rsidRDefault="00D760FE" w:rsidP="00D760F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D760FE">
        <w:rPr>
          <w:color w:val="auto"/>
          <w:sz w:val="20"/>
          <w:szCs w:val="20"/>
        </w:rPr>
        <w:t xml:space="preserve">Таблица </w:t>
      </w:r>
      <w:r w:rsidR="00B2169B" w:rsidRPr="00D760FE">
        <w:rPr>
          <w:color w:val="auto"/>
          <w:sz w:val="20"/>
          <w:szCs w:val="20"/>
        </w:rPr>
        <w:fldChar w:fldCharType="begin"/>
      </w:r>
      <w:r w:rsidRPr="00D760FE">
        <w:rPr>
          <w:color w:val="auto"/>
          <w:sz w:val="20"/>
          <w:szCs w:val="20"/>
        </w:rPr>
        <w:instrText xml:space="preserve"> SEQ Таблица \* ARABIC </w:instrText>
      </w:r>
      <w:r w:rsidR="00B2169B" w:rsidRPr="00D760FE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20</w:t>
      </w:r>
      <w:r w:rsidR="00B2169B" w:rsidRPr="00D760FE">
        <w:rPr>
          <w:color w:val="auto"/>
          <w:sz w:val="20"/>
          <w:szCs w:val="20"/>
        </w:rPr>
        <w:fldChar w:fldCharType="end"/>
      </w:r>
      <w:r w:rsidRPr="00D760FE">
        <w:rPr>
          <w:color w:val="auto"/>
          <w:sz w:val="20"/>
          <w:szCs w:val="20"/>
        </w:rPr>
        <w:t xml:space="preserve">- </w:t>
      </w:r>
      <w:r w:rsidRPr="00D760FE">
        <w:rPr>
          <w:snapToGrid w:val="0"/>
          <w:color w:val="auto"/>
          <w:sz w:val="20"/>
          <w:szCs w:val="20"/>
        </w:rPr>
        <w:t>Опасные природные процессы</w:t>
      </w:r>
    </w:p>
    <w:tbl>
      <w:tblPr>
        <w:tblStyle w:val="aff3"/>
        <w:tblW w:w="4888" w:type="pct"/>
        <w:tblInd w:w="108" w:type="dxa"/>
        <w:tblLook w:val="0000"/>
      </w:tblPr>
      <w:tblGrid>
        <w:gridCol w:w="605"/>
        <w:gridCol w:w="3970"/>
        <w:gridCol w:w="4781"/>
      </w:tblGrid>
      <w:tr w:rsidR="00123219" w:rsidRPr="005C667F" w:rsidTr="00AE7C0B">
        <w:trPr>
          <w:trHeight w:val="248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№ п/п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 xml:space="preserve">Наименование опасных </w:t>
            </w:r>
          </w:p>
          <w:p w:rsidR="00123219" w:rsidRPr="005C667F" w:rsidRDefault="00123219" w:rsidP="00B07282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природных процессов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 xml:space="preserve">Категория опасности процессов </w:t>
            </w:r>
          </w:p>
          <w:p w:rsidR="00123219" w:rsidRPr="005C667F" w:rsidRDefault="00123219" w:rsidP="00B07282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по СНиП 22-01-95</w:t>
            </w:r>
          </w:p>
        </w:tc>
      </w:tr>
      <w:tr w:rsidR="00123219" w:rsidRPr="005C667F" w:rsidTr="00AE7C0B">
        <w:trPr>
          <w:trHeight w:val="78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Подтопление территории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Умеренно опасные</w:t>
            </w:r>
          </w:p>
        </w:tc>
      </w:tr>
      <w:tr w:rsidR="00123219" w:rsidRPr="005C667F" w:rsidTr="00AE7C0B">
        <w:trPr>
          <w:trHeight w:val="82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Карст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Мало опасные</w:t>
            </w:r>
          </w:p>
        </w:tc>
      </w:tr>
      <w:tr w:rsidR="00123219" w:rsidRPr="005C667F" w:rsidTr="00AE7C0B">
        <w:trPr>
          <w:trHeight w:val="240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3.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Пучение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Умеренно опасные</w:t>
            </w:r>
          </w:p>
        </w:tc>
      </w:tr>
      <w:tr w:rsidR="00123219" w:rsidRPr="005C667F" w:rsidTr="00AE7C0B">
        <w:trPr>
          <w:trHeight w:val="245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4.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Оползни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Мало опасные</w:t>
            </w:r>
          </w:p>
        </w:tc>
      </w:tr>
      <w:tr w:rsidR="00123219" w:rsidRPr="005C667F" w:rsidTr="00AE7C0B">
        <w:trPr>
          <w:trHeight w:val="72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Суффозия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Умеренно опасные</w:t>
            </w:r>
          </w:p>
        </w:tc>
      </w:tr>
      <w:tr w:rsidR="00123219" w:rsidRPr="005C667F" w:rsidTr="00AE7C0B">
        <w:trPr>
          <w:trHeight w:val="72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6.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Просадки лессовых пород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Мало опасные</w:t>
            </w:r>
          </w:p>
        </w:tc>
      </w:tr>
      <w:tr w:rsidR="00123219" w:rsidRPr="005C667F" w:rsidTr="00AE7C0B">
        <w:trPr>
          <w:trHeight w:val="72"/>
        </w:trPr>
        <w:tc>
          <w:tcPr>
            <w:tcW w:w="323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7.</w:t>
            </w:r>
          </w:p>
        </w:tc>
        <w:tc>
          <w:tcPr>
            <w:tcW w:w="2122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Эрозия плоскостная и овражная</w:t>
            </w:r>
          </w:p>
        </w:tc>
        <w:tc>
          <w:tcPr>
            <w:tcW w:w="2555" w:type="pct"/>
          </w:tcPr>
          <w:p w:rsidR="00123219" w:rsidRPr="005C667F" w:rsidRDefault="00123219" w:rsidP="00B07282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Умеренно опасные</w:t>
            </w:r>
          </w:p>
        </w:tc>
      </w:tr>
    </w:tbl>
    <w:p w:rsidR="00123219" w:rsidRPr="00497F47" w:rsidRDefault="00123219" w:rsidP="00123219">
      <w:pPr>
        <w:pStyle w:val="52"/>
        <w:keepNext/>
        <w:widowControl w:val="0"/>
        <w:ind w:firstLine="851"/>
        <w:jc w:val="both"/>
        <w:rPr>
          <w:snapToGrid w:val="0"/>
          <w:sz w:val="16"/>
          <w:szCs w:val="16"/>
        </w:rPr>
      </w:pPr>
    </w:p>
    <w:p w:rsidR="007E6A0D" w:rsidRDefault="00123219" w:rsidP="00AE7C0B">
      <w:pPr>
        <w:keepNext/>
        <w:suppressAutoHyphens/>
        <w:ind w:firstLine="851"/>
      </w:pPr>
      <w:r w:rsidRPr="00497F47">
        <w:t xml:space="preserve">Уровень </w:t>
      </w:r>
      <w:r w:rsidRPr="00497F47">
        <w:rPr>
          <w:b/>
          <w:i/>
        </w:rPr>
        <w:t xml:space="preserve">землетрясения </w:t>
      </w:r>
      <w:r w:rsidR="007E6A0D">
        <w:t xml:space="preserve">- незначительно опасный. 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оползней</w:t>
      </w:r>
      <w:r w:rsidR="007E6A0D">
        <w:t xml:space="preserve"> </w:t>
      </w:r>
      <w:r w:rsidR="00AE7C0B">
        <w:t>–</w:t>
      </w:r>
      <w:r w:rsidR="007E6A0D">
        <w:t xml:space="preserve"> умеренно</w:t>
      </w:r>
      <w:r w:rsidR="00AE7C0B">
        <w:t xml:space="preserve"> </w:t>
      </w:r>
      <w:r w:rsidR="007E6A0D">
        <w:t xml:space="preserve">- и малоопасный. </w:t>
      </w:r>
      <w:r w:rsidRPr="00497F47">
        <w:t>На возникновение оползней оказывают влияние подземные (в т.ч. грунтовые) воды и раз</w:t>
      </w:r>
      <w:r w:rsidR="00D30E70">
        <w:t>личные техногенные воздействия, о</w:t>
      </w:r>
      <w:r w:rsidRPr="00497F47">
        <w:t>днако они проявляются преимущественно локально, в основном по берег</w:t>
      </w:r>
      <w:r w:rsidR="00D30E70">
        <w:t>у реки</w:t>
      </w:r>
      <w:r>
        <w:t xml:space="preserve"> Сейм в северной и северо-западной части посёлка</w:t>
      </w:r>
      <w:r w:rsidRPr="00497F47">
        <w:t>, выражены обрушением незначительных масс грунта береговых откосов  и в период весеннего половодья.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карстового процесса</w:t>
      </w:r>
      <w:r w:rsidRPr="00497F47">
        <w:t xml:space="preserve"> - малоопасный (пораженность территории - локальная, 1-3%)..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Необходимо учитывать при проектировании расположения объектов и магистральных инженерных сетей.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просадок лессовых грунтов</w:t>
      </w:r>
      <w:r w:rsidRPr="00497F47">
        <w:t xml:space="preserve"> - незначительный и малоопасный (пораженность территории - 2-10%). 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lastRenderedPageBreak/>
        <w:t xml:space="preserve">Лёссовые грунты на территории </w:t>
      </w:r>
      <w:r>
        <w:t>посёлка</w:t>
      </w:r>
      <w:r w:rsidRPr="00497F47">
        <w:t xml:space="preserve"> представлены лёссовидными суглинками 1-й категории с незначительной просадкой – до </w:t>
      </w:r>
      <w:smartTag w:uri="urn:schemas-microsoft-com:office:smarttags" w:element="metricconverter">
        <w:smartTagPr>
          <w:attr w:name="ProductID" w:val="5 см"/>
        </w:smartTagPr>
        <w:r w:rsidRPr="00497F47">
          <w:t>5 см</w:t>
        </w:r>
      </w:smartTag>
      <w:r w:rsidRPr="00497F47">
        <w:t xml:space="preserve">. Толщина грунтов колеблется на разных участках от 1 до 15м. 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Расположены  на террас</w:t>
      </w:r>
      <w:r>
        <w:t>е</w:t>
      </w:r>
      <w:r w:rsidRPr="00497F47">
        <w:t xml:space="preserve"> Сейма</w:t>
      </w:r>
      <w:r>
        <w:t>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Основной поражающий фактор – снижение прочности при просачивании грунтовых вод.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овражной эрозии</w:t>
      </w:r>
      <w:r w:rsidRPr="00497F47">
        <w:t xml:space="preserve"> - умеренно опасный (ба</w:t>
      </w:r>
      <w:r w:rsidR="00D30E70">
        <w:t>лл - 2-3; плотность оврагов – 2,</w:t>
      </w:r>
      <w:r w:rsidRPr="00497F47">
        <w:t>1-5 ед./км</w:t>
      </w:r>
      <w:r w:rsidR="00D30E70">
        <w:rPr>
          <w:vertAlign w:val="superscript"/>
        </w:rPr>
        <w:t>2</w:t>
      </w:r>
      <w:r w:rsidRPr="00497F47">
        <w:t>). Основной причиной проявления является воздействие поверхностных вод в ходе таяния снега, выпадения осадков в виде дождя.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 Наибольше количество оврагов расположено в границах водосбора </w:t>
      </w:r>
      <w:r>
        <w:t>р. Сейм</w:t>
      </w:r>
      <w:r w:rsidRPr="00497F47">
        <w:t>.</w:t>
      </w:r>
    </w:p>
    <w:p w:rsidR="00123219" w:rsidRDefault="00123219" w:rsidP="00AE7C0B">
      <w:pPr>
        <w:keepNext/>
        <w:suppressAutoHyphens/>
        <w:ind w:firstLine="851"/>
      </w:pPr>
      <w:r w:rsidRPr="00497F47">
        <w:t>Основной поражающий фактор овражной эрозии – обрушение грунтов, влияющее на устойчивость строений и дорожной сети.</w:t>
      </w:r>
    </w:p>
    <w:p w:rsidR="00123219" w:rsidRPr="00497F47" w:rsidRDefault="00123219" w:rsidP="00AE7C0B">
      <w:pPr>
        <w:keepNext/>
        <w:suppressAutoHyphens/>
        <w:ind w:firstLine="851"/>
      </w:pPr>
      <w:r>
        <w:t>Уровень вероятности активации эрозионных процессов на территории посёлка – средний.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Уровень опасности </w:t>
      </w:r>
      <w:r w:rsidRPr="00497F47">
        <w:rPr>
          <w:b/>
          <w:i/>
        </w:rPr>
        <w:t>геокриологических процессов</w:t>
      </w:r>
      <w:r w:rsidRPr="00497F47">
        <w:t xml:space="preserve"> - умеренно опасные - (термокарст, тепловая осадка грунтов - 0.1-0.3 м/год; морозное пучение грунтов - 0.1-0.3 м/год). 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 xml:space="preserve">Распространены по всей территории </w:t>
      </w:r>
      <w:r>
        <w:t>посёлк</w:t>
      </w:r>
      <w:r w:rsidRPr="00497F47">
        <w:t>а. Наименее выражены процессы термокарста.</w:t>
      </w:r>
    </w:p>
    <w:p w:rsidR="00123219" w:rsidRPr="00497F47" w:rsidRDefault="00123219" w:rsidP="00AE7C0B">
      <w:pPr>
        <w:keepNext/>
        <w:suppressAutoHyphens/>
        <w:ind w:firstLine="851"/>
      </w:pPr>
      <w:r w:rsidRPr="00497F47">
        <w:t>Основной поражающий фактор – воздействие на строительные конструкции фундаментов объектов ленточного типа.</w:t>
      </w:r>
    </w:p>
    <w:p w:rsidR="00123219" w:rsidRPr="00BF37D0" w:rsidRDefault="00123219" w:rsidP="00AE7C0B">
      <w:pPr>
        <w:keepNext/>
        <w:suppressAutoHyphens/>
        <w:ind w:firstLine="851"/>
      </w:pPr>
      <w:r>
        <w:t xml:space="preserve">Границы районов воздействия опасных геологических процессов на территории посёлка отражены на  </w:t>
      </w:r>
      <w:r w:rsidRPr="00BF37D0">
        <w:t>Карт</w:t>
      </w:r>
      <w:r>
        <w:t>е</w:t>
      </w:r>
      <w:r w:rsidRPr="00BF37D0">
        <w:t xml:space="preserve"> анализа комплексного развития территории и размещения объектов местного значения и Карте территорий, подверженных риску возникновения чрезвычайных ситуаций природного и техногенного характера</w:t>
      </w:r>
      <w:r>
        <w:t>.</w:t>
      </w:r>
    </w:p>
    <w:p w:rsidR="00123219" w:rsidRPr="00512DA9" w:rsidRDefault="00123219" w:rsidP="00AE7C0B">
      <w:pPr>
        <w:keepNext/>
        <w:suppressAutoHyphens/>
        <w:ind w:firstLine="851"/>
        <w:rPr>
          <w:b/>
          <w:i/>
          <w:snapToGrid w:val="0"/>
        </w:rPr>
      </w:pPr>
      <w:r w:rsidRPr="00512DA9">
        <w:rPr>
          <w:b/>
          <w:i/>
          <w:snapToGrid w:val="0"/>
        </w:rPr>
        <w:t>Природные пожары.</w:t>
      </w:r>
    </w:p>
    <w:p w:rsidR="00123219" w:rsidRPr="00420564" w:rsidRDefault="00123219" w:rsidP="00AE7C0B">
      <w:pPr>
        <w:keepNext/>
        <w:suppressAutoHyphens/>
        <w:ind w:firstLine="851"/>
      </w:pPr>
      <w:r w:rsidRPr="00420564">
        <w:t>Уязвимость территории посёлка к природным пожарам (лесным, торфяным, Ландшафтным) оценивается как ниже среднего по Курской области. Объекты жилой, социальной сфер, производственные здания и сооружения угрозе природных пожаров не подвергались.</w:t>
      </w:r>
    </w:p>
    <w:p w:rsidR="00123219" w:rsidRPr="00420564" w:rsidRDefault="00123219" w:rsidP="00AE7C0B">
      <w:pPr>
        <w:keepNext/>
        <w:suppressAutoHyphens/>
        <w:ind w:firstLine="851"/>
      </w:pPr>
      <w:r w:rsidRPr="00420564">
        <w:t>Высока вероятность возникновения источников природных пожаров (палы сухой травы, возгорания мусора) а также пожнивных остат</w:t>
      </w:r>
      <w:r>
        <w:t>ков, сухой травы, возгораний в п</w:t>
      </w:r>
      <w:r w:rsidRPr="00420564">
        <w:t>олосах отвода дорог на территории, прилегающей к застройке посёлка.</w:t>
      </w:r>
    </w:p>
    <w:p w:rsidR="00D30E70" w:rsidRDefault="00D30E70" w:rsidP="005C667F">
      <w:pPr>
        <w:pStyle w:val="52"/>
        <w:keepNext/>
        <w:suppressAutoHyphens/>
        <w:rPr>
          <w:b/>
          <w:sz w:val="20"/>
        </w:rPr>
      </w:pPr>
    </w:p>
    <w:p w:rsidR="00D30E70" w:rsidRDefault="00D30E70" w:rsidP="005C667F">
      <w:pPr>
        <w:pStyle w:val="52"/>
        <w:keepNext/>
        <w:suppressAutoHyphens/>
        <w:rPr>
          <w:b/>
          <w:sz w:val="20"/>
        </w:rPr>
      </w:pPr>
    </w:p>
    <w:p w:rsidR="00D30E70" w:rsidRDefault="00D30E70" w:rsidP="005C667F">
      <w:pPr>
        <w:pStyle w:val="52"/>
        <w:keepNext/>
        <w:suppressAutoHyphens/>
        <w:rPr>
          <w:b/>
          <w:sz w:val="20"/>
        </w:rPr>
      </w:pPr>
    </w:p>
    <w:p w:rsidR="00D30E70" w:rsidRDefault="00D30E70" w:rsidP="005C667F">
      <w:pPr>
        <w:pStyle w:val="52"/>
        <w:keepNext/>
        <w:suppressAutoHyphens/>
        <w:rPr>
          <w:b/>
          <w:sz w:val="20"/>
        </w:rPr>
      </w:pPr>
    </w:p>
    <w:p w:rsidR="00D760FE" w:rsidRPr="005C667F" w:rsidRDefault="00D760FE" w:rsidP="005C667F">
      <w:pPr>
        <w:pStyle w:val="52"/>
        <w:keepNext/>
        <w:suppressAutoHyphens/>
        <w:rPr>
          <w:b/>
          <w:snapToGrid w:val="0"/>
          <w:sz w:val="20"/>
        </w:rPr>
      </w:pPr>
      <w:r w:rsidRPr="005C667F">
        <w:rPr>
          <w:b/>
          <w:sz w:val="20"/>
        </w:rPr>
        <w:t xml:space="preserve">Таблица </w:t>
      </w:r>
      <w:r w:rsidR="00B2169B" w:rsidRPr="005C667F">
        <w:rPr>
          <w:b/>
          <w:sz w:val="20"/>
        </w:rPr>
        <w:fldChar w:fldCharType="begin"/>
      </w:r>
      <w:r w:rsidRPr="005C667F">
        <w:rPr>
          <w:b/>
          <w:sz w:val="20"/>
        </w:rPr>
        <w:instrText xml:space="preserve"> SEQ Таблица \* ARABIC </w:instrText>
      </w:r>
      <w:r w:rsidR="00B2169B" w:rsidRPr="005C667F">
        <w:rPr>
          <w:b/>
          <w:sz w:val="20"/>
        </w:rPr>
        <w:fldChar w:fldCharType="separate"/>
      </w:r>
      <w:r w:rsidR="00773C76">
        <w:rPr>
          <w:b/>
          <w:noProof/>
          <w:sz w:val="20"/>
        </w:rPr>
        <w:t>21</w:t>
      </w:r>
      <w:r w:rsidR="00B2169B" w:rsidRPr="005C667F">
        <w:rPr>
          <w:b/>
          <w:sz w:val="20"/>
        </w:rPr>
        <w:fldChar w:fldCharType="end"/>
      </w:r>
      <w:r w:rsidRPr="005C667F">
        <w:rPr>
          <w:b/>
          <w:sz w:val="20"/>
        </w:rPr>
        <w:t>-</w:t>
      </w:r>
      <w:r w:rsidRPr="005C667F">
        <w:rPr>
          <w:b/>
        </w:rPr>
        <w:t xml:space="preserve"> </w:t>
      </w:r>
      <w:r w:rsidRPr="005C667F">
        <w:rPr>
          <w:b/>
          <w:snapToGrid w:val="0"/>
          <w:sz w:val="20"/>
        </w:rPr>
        <w:t>Показатели риска природных ЧРЕЗВЫЧАЙНЫХ СИТУАЦИЙ</w:t>
      </w:r>
      <w:r w:rsidR="005C667F" w:rsidRPr="005C667F">
        <w:rPr>
          <w:b/>
          <w:snapToGrid w:val="0"/>
          <w:sz w:val="20"/>
        </w:rPr>
        <w:t xml:space="preserve"> </w:t>
      </w:r>
      <w:r w:rsidRPr="005C667F">
        <w:rPr>
          <w:b/>
          <w:snapToGrid w:val="0"/>
          <w:sz w:val="20"/>
        </w:rPr>
        <w:t>(при наиболее опасном сценарии развития чрезвычайных ситуаций)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992"/>
        <w:gridCol w:w="993"/>
        <w:gridCol w:w="1275"/>
        <w:gridCol w:w="1276"/>
        <w:gridCol w:w="1134"/>
        <w:gridCol w:w="1134"/>
        <w:gridCol w:w="1276"/>
      </w:tblGrid>
      <w:tr w:rsidR="00123219" w:rsidRPr="005C667F" w:rsidTr="00AE7C0B">
        <w:trPr>
          <w:trHeight w:val="20"/>
          <w:jc w:val="center"/>
        </w:trPr>
        <w:tc>
          <w:tcPr>
            <w:tcW w:w="1384" w:type="dxa"/>
            <w:vMerge w:val="restart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Виды опасных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природных явлений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Интенсивность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природного явления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Частота природного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явления, год-1</w:t>
            </w:r>
          </w:p>
        </w:tc>
        <w:tc>
          <w:tcPr>
            <w:tcW w:w="1275" w:type="dxa"/>
            <w:vMerge w:val="restart"/>
            <w:textDirection w:val="btL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Частота наступления чрезвычайных ситуаций при возникновении природного явления, год-1</w:t>
            </w:r>
          </w:p>
        </w:tc>
        <w:tc>
          <w:tcPr>
            <w:tcW w:w="1276" w:type="dxa"/>
            <w:vMerge w:val="restart"/>
            <w:textDirection w:val="btLr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Возможная площадь воздействия территории, %</w:t>
            </w:r>
          </w:p>
        </w:tc>
        <w:tc>
          <w:tcPr>
            <w:tcW w:w="3544" w:type="dxa"/>
            <w:gridSpan w:val="3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Социально-экономические последствия</w:t>
            </w:r>
          </w:p>
        </w:tc>
      </w:tr>
      <w:tr w:rsidR="00123219" w:rsidRPr="005C667F" w:rsidTr="00AE7C0B">
        <w:trPr>
          <w:trHeight w:val="2293"/>
          <w:jc w:val="center"/>
        </w:trPr>
        <w:tc>
          <w:tcPr>
            <w:tcW w:w="1384" w:type="dxa"/>
            <w:vMerge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992" w:type="dxa"/>
            <w:vMerge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993" w:type="dxa"/>
            <w:vMerge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1275" w:type="dxa"/>
            <w:vMerge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</w:p>
        </w:tc>
        <w:tc>
          <w:tcPr>
            <w:tcW w:w="1134" w:type="dxa"/>
            <w:textDirection w:val="btLr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Возможное число погибших, чел.</w:t>
            </w:r>
          </w:p>
        </w:tc>
        <w:tc>
          <w:tcPr>
            <w:tcW w:w="1134" w:type="dxa"/>
            <w:textDirection w:val="btLr"/>
            <w:vAlign w:val="cente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Возможное число пострадавших, чел.</w:t>
            </w:r>
          </w:p>
        </w:tc>
        <w:tc>
          <w:tcPr>
            <w:tcW w:w="1276" w:type="dxa"/>
            <w:textDirection w:val="btLr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b/>
                <w:snapToGrid w:val="0"/>
                <w:sz w:val="20"/>
              </w:rPr>
            </w:pPr>
            <w:r w:rsidRPr="005C667F">
              <w:rPr>
                <w:b/>
                <w:snapToGrid w:val="0"/>
                <w:sz w:val="20"/>
              </w:rPr>
              <w:t>Возможный ущерб, тыс. руб.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1. Землетрясения, балл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7-8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8-9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&gt;9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2. Оползни, м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5*10-4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5*10-5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3. Ураганы, тайфуны, смерчи, м/с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&gt;32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5*10-2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5*10 - 3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до 60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24-70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20 - 250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4. Бури, м/с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&gt;32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9. Град, мм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20-31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0,2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0,2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До 65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45-110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11. Половодья, м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5*10-4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5*10-4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До 15, в пойменной части р. Сейм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36-60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24 -130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12. Подтопления, м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&gt;3</w:t>
            </w: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5*10-4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5*10 - 5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При таянии снега, половодье, проливных дождях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-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110-260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80-210</w:t>
            </w:r>
          </w:p>
        </w:tc>
      </w:tr>
      <w:tr w:rsidR="00123219" w:rsidRPr="005C667F" w:rsidTr="00AE7C0B">
        <w:trPr>
          <w:trHeight w:val="20"/>
          <w:jc w:val="center"/>
        </w:trPr>
        <w:tc>
          <w:tcPr>
            <w:tcW w:w="138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13. Пожары природные, га</w:t>
            </w:r>
          </w:p>
        </w:tc>
        <w:tc>
          <w:tcPr>
            <w:tcW w:w="992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</w:p>
        </w:tc>
        <w:tc>
          <w:tcPr>
            <w:tcW w:w="993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6,5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*10-5</w:t>
            </w:r>
          </w:p>
        </w:tc>
        <w:tc>
          <w:tcPr>
            <w:tcW w:w="1275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4,8</w:t>
            </w:r>
          </w:p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*10-5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до 12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0</w:t>
            </w:r>
          </w:p>
        </w:tc>
        <w:tc>
          <w:tcPr>
            <w:tcW w:w="1134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5-15</w:t>
            </w:r>
          </w:p>
        </w:tc>
        <w:tc>
          <w:tcPr>
            <w:tcW w:w="1276" w:type="dxa"/>
          </w:tcPr>
          <w:p w:rsidR="00123219" w:rsidRPr="005C667F" w:rsidRDefault="00123219" w:rsidP="00AE7C0B">
            <w:pPr>
              <w:pStyle w:val="52"/>
              <w:keepNext/>
              <w:suppressAutoHyphens/>
              <w:jc w:val="center"/>
              <w:rPr>
                <w:snapToGrid w:val="0"/>
                <w:sz w:val="20"/>
              </w:rPr>
            </w:pPr>
            <w:r w:rsidRPr="005C667F">
              <w:rPr>
                <w:snapToGrid w:val="0"/>
                <w:sz w:val="20"/>
              </w:rPr>
              <w:t>90-264</w:t>
            </w:r>
          </w:p>
        </w:tc>
      </w:tr>
    </w:tbl>
    <w:p w:rsidR="00123219" w:rsidRPr="00AE7C0B" w:rsidRDefault="00AE7C0B" w:rsidP="00D760FE">
      <w:pPr>
        <w:keepNext/>
        <w:suppressAutoHyphens/>
        <w:rPr>
          <w:i/>
        </w:rPr>
      </w:pPr>
      <w:r w:rsidRPr="00AE7C0B">
        <w:rPr>
          <w:i/>
        </w:rPr>
        <w:t>Вывод</w:t>
      </w:r>
    </w:p>
    <w:p w:rsidR="00123219" w:rsidRDefault="00123219" w:rsidP="005C667F">
      <w:pPr>
        <w:keepNext/>
        <w:suppressAutoHyphens/>
        <w:ind w:firstLine="851"/>
      </w:pPr>
      <w:r>
        <w:t>Показатель риска природных ЧС по опасным метеорологическим явлениям составляет 10</w:t>
      </w:r>
      <w:r>
        <w:rPr>
          <w:vertAlign w:val="superscript"/>
        </w:rPr>
        <w:t>-2</w:t>
      </w:r>
      <w:r>
        <w:t xml:space="preserve"> – 10</w:t>
      </w:r>
      <w:r>
        <w:rPr>
          <w:vertAlign w:val="superscript"/>
        </w:rPr>
        <w:t xml:space="preserve">-3  </w:t>
      </w:r>
      <w:r>
        <w:t xml:space="preserve"> (штормовые ветра, ливневые дожди), территория находится в зоне неприемлемого риска, требуется  принятие неотложных мер по снижению риска.</w:t>
      </w:r>
    </w:p>
    <w:p w:rsidR="00123219" w:rsidRDefault="00123219" w:rsidP="005C667F">
      <w:pPr>
        <w:keepNext/>
        <w:suppressAutoHyphens/>
        <w:ind w:firstLine="851"/>
      </w:pPr>
      <w:r>
        <w:t xml:space="preserve"> Показатель риска природных ЧС по опасным гидрологическим процессам составляет 10 </w:t>
      </w:r>
      <w:r>
        <w:rPr>
          <w:vertAlign w:val="superscript"/>
        </w:rPr>
        <w:t xml:space="preserve">-4 </w:t>
      </w:r>
      <w:r>
        <w:t xml:space="preserve">– 10 </w:t>
      </w:r>
      <w:r>
        <w:rPr>
          <w:vertAlign w:val="superscript"/>
        </w:rPr>
        <w:t xml:space="preserve">-5 </w:t>
      </w:r>
      <w:r>
        <w:t xml:space="preserve"> (территория, расположенная в пойменной части р. Сейм, уровень жёсткого контроля)</w:t>
      </w:r>
      <w:r>
        <w:rPr>
          <w:vertAlign w:val="superscript"/>
        </w:rPr>
        <w:t xml:space="preserve">, </w:t>
      </w:r>
      <w:r>
        <w:t>требуется оценка целесообразности мер, принимаемых по снижению риска.</w:t>
      </w:r>
      <w:r w:rsidRPr="006C3894">
        <w:t xml:space="preserve"> </w:t>
      </w:r>
    </w:p>
    <w:p w:rsidR="00123219" w:rsidRDefault="00123219" w:rsidP="005C667F">
      <w:pPr>
        <w:keepNext/>
        <w:suppressAutoHyphens/>
        <w:ind w:firstLine="851"/>
      </w:pPr>
      <w:r>
        <w:t xml:space="preserve">Показатель риска природных ЧС по опасным геологическим процессам составляет 10 </w:t>
      </w:r>
      <w:r>
        <w:rPr>
          <w:vertAlign w:val="superscript"/>
        </w:rPr>
        <w:t xml:space="preserve">-4 </w:t>
      </w:r>
      <w:r>
        <w:t xml:space="preserve">– 10 </w:t>
      </w:r>
      <w:r>
        <w:rPr>
          <w:vertAlign w:val="superscript"/>
        </w:rPr>
        <w:t xml:space="preserve">-5 </w:t>
      </w:r>
      <w:r>
        <w:t xml:space="preserve"> (территория, расположенная в пойменной части р. Сейм, по активации оползней и овражной эрозии), уровень жёсткого контроля,  требуется оценка целесообразности мер, принимаемых по снижению риска от указанных процессов.</w:t>
      </w:r>
    </w:p>
    <w:p w:rsidR="00123219" w:rsidRDefault="00123219" w:rsidP="005C667F">
      <w:pPr>
        <w:keepNext/>
        <w:suppressAutoHyphens/>
        <w:ind w:firstLine="851"/>
      </w:pPr>
      <w:r w:rsidRPr="00B61E59">
        <w:lastRenderedPageBreak/>
        <w:t xml:space="preserve">При этом территория </w:t>
      </w:r>
      <w:r>
        <w:t>посёлка</w:t>
      </w:r>
      <w:r w:rsidRPr="00B61E59">
        <w:t xml:space="preserve"> расположена в зоне приёмлемого риска и требуется проведение мероприятий по снижению риска возникновения ущерба от сильных снегопадов, штормовых ветров, сильных дождей, опасных геологических процессов.</w:t>
      </w:r>
    </w:p>
    <w:p w:rsidR="00DE48D8" w:rsidRDefault="00435236" w:rsidP="00AE7C0B">
      <w:pPr>
        <w:pStyle w:val="1"/>
        <w:keepLines/>
        <w:pageBreakBefore/>
        <w:numPr>
          <w:ilvl w:val="0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sz w:val="30"/>
          <w:szCs w:val="30"/>
        </w:rPr>
      </w:pPr>
      <w:bookmarkStart w:id="60" w:name="_Toc313948868"/>
      <w:r w:rsidRPr="002F5622">
        <w:rPr>
          <w:rFonts w:ascii="Times New Roman" w:hAnsi="Times New Roman" w:cs="Times New Roman"/>
          <w:sz w:val="30"/>
          <w:szCs w:val="30"/>
        </w:rPr>
        <w:lastRenderedPageBreak/>
        <w:t>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ЧРЕЗВЫЧАЙНЫХ  СИТУАЦИЙ</w:t>
      </w:r>
      <w:bookmarkEnd w:id="60"/>
    </w:p>
    <w:p w:rsidR="00AE7C0B" w:rsidRPr="00AE7C0B" w:rsidRDefault="00AE7C0B" w:rsidP="00AE7C0B">
      <w:pPr>
        <w:keepNext/>
        <w:suppressAutoHyphens/>
        <w:ind w:firstLine="0"/>
        <w:rPr>
          <w:lang w:eastAsia="ru-RU"/>
        </w:rPr>
      </w:pPr>
    </w:p>
    <w:p w:rsidR="00435236" w:rsidRPr="003D735F" w:rsidRDefault="00435236" w:rsidP="00AE7C0B">
      <w:pPr>
        <w:pStyle w:val="a5"/>
        <w:keepNext/>
        <w:numPr>
          <w:ilvl w:val="0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61" w:name="_Toc301189959"/>
      <w:bookmarkStart w:id="62" w:name="_Toc301190014"/>
      <w:bookmarkStart w:id="63" w:name="_Toc301267457"/>
      <w:bookmarkStart w:id="64" w:name="_Toc301268085"/>
      <w:bookmarkStart w:id="65" w:name="_Toc302740561"/>
      <w:bookmarkStart w:id="66" w:name="_Toc304358439"/>
      <w:bookmarkStart w:id="67" w:name="_Toc304358497"/>
      <w:bookmarkStart w:id="68" w:name="_Toc304358555"/>
      <w:bookmarkStart w:id="69" w:name="_Toc312072974"/>
      <w:bookmarkStart w:id="70" w:name="_Toc313948869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:rsidR="00435236" w:rsidRPr="003D735F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71" w:name="_Toc301189960"/>
      <w:bookmarkStart w:id="72" w:name="_Toc301190015"/>
      <w:bookmarkStart w:id="73" w:name="_Toc301267458"/>
      <w:bookmarkStart w:id="74" w:name="_Toc301268086"/>
      <w:bookmarkStart w:id="75" w:name="_Toc302740562"/>
      <w:bookmarkStart w:id="76" w:name="_Toc304358440"/>
      <w:bookmarkStart w:id="77" w:name="_Toc304358498"/>
      <w:bookmarkStart w:id="78" w:name="_Toc304358556"/>
      <w:bookmarkStart w:id="79" w:name="_Toc312072975"/>
      <w:bookmarkStart w:id="80" w:name="_Toc3139488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:rsidR="00435236" w:rsidRPr="003D735F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81" w:name="_Toc301189961"/>
      <w:bookmarkStart w:id="82" w:name="_Toc301190016"/>
      <w:bookmarkStart w:id="83" w:name="_Toc301267459"/>
      <w:bookmarkStart w:id="84" w:name="_Toc301268087"/>
      <w:bookmarkStart w:id="85" w:name="_Toc302740563"/>
      <w:bookmarkStart w:id="86" w:name="_Toc304358441"/>
      <w:bookmarkStart w:id="87" w:name="_Toc304358499"/>
      <w:bookmarkStart w:id="88" w:name="_Toc304358557"/>
      <w:bookmarkStart w:id="89" w:name="_Toc312072976"/>
      <w:bookmarkStart w:id="90" w:name="_Toc313948871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:rsidR="00435236" w:rsidRPr="003D735F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91" w:name="_Toc301189962"/>
      <w:bookmarkStart w:id="92" w:name="_Toc301190017"/>
      <w:bookmarkStart w:id="93" w:name="_Toc301267460"/>
      <w:bookmarkStart w:id="94" w:name="_Toc301268088"/>
      <w:bookmarkStart w:id="95" w:name="_Toc302740564"/>
      <w:bookmarkStart w:id="96" w:name="_Toc304358442"/>
      <w:bookmarkStart w:id="97" w:name="_Toc304358500"/>
      <w:bookmarkStart w:id="98" w:name="_Toc304358558"/>
      <w:bookmarkStart w:id="99" w:name="_Toc312072977"/>
      <w:bookmarkStart w:id="100" w:name="_Toc313948872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</w:p>
    <w:p w:rsidR="00435236" w:rsidRPr="003D735F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01" w:name="_Toc301189963"/>
      <w:bookmarkStart w:id="102" w:name="_Toc301190018"/>
      <w:bookmarkStart w:id="103" w:name="_Toc301267461"/>
      <w:bookmarkStart w:id="104" w:name="_Toc301268089"/>
      <w:bookmarkStart w:id="105" w:name="_Toc302740565"/>
      <w:bookmarkStart w:id="106" w:name="_Toc304358443"/>
      <w:bookmarkStart w:id="107" w:name="_Toc304358501"/>
      <w:bookmarkStart w:id="108" w:name="_Toc304358559"/>
      <w:bookmarkStart w:id="109" w:name="_Toc312072978"/>
      <w:bookmarkStart w:id="110" w:name="_Toc313948873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</w:p>
    <w:p w:rsidR="00435236" w:rsidRPr="003D735F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11" w:name="_Toc301189964"/>
      <w:bookmarkStart w:id="112" w:name="_Toc301190019"/>
      <w:bookmarkStart w:id="113" w:name="_Toc301267462"/>
      <w:bookmarkStart w:id="114" w:name="_Toc301268090"/>
      <w:bookmarkStart w:id="115" w:name="_Toc302740566"/>
      <w:bookmarkStart w:id="116" w:name="_Toc304358444"/>
      <w:bookmarkStart w:id="117" w:name="_Toc304358502"/>
      <w:bookmarkStart w:id="118" w:name="_Toc304358560"/>
      <w:bookmarkStart w:id="119" w:name="_Toc312072979"/>
      <w:bookmarkStart w:id="120" w:name="_Toc313948874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435236" w:rsidRDefault="00435236" w:rsidP="00AE7C0B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21" w:name="_Toc313948875"/>
      <w:r w:rsidRPr="002F5622">
        <w:rPr>
          <w:rFonts w:ascii="Times New Roman" w:hAnsi="Times New Roman" w:cs="Times New Roman"/>
          <w:i w:val="0"/>
          <w:sz w:val="30"/>
          <w:szCs w:val="30"/>
        </w:rPr>
        <w:t>Инженерная подготовка и защита территории</w:t>
      </w:r>
      <w:bookmarkEnd w:id="121"/>
      <w:r w:rsidR="00AE7C0B">
        <w:rPr>
          <w:rFonts w:ascii="Times New Roman" w:hAnsi="Times New Roman" w:cs="Times New Roman"/>
          <w:i w:val="0"/>
          <w:sz w:val="30"/>
          <w:szCs w:val="30"/>
        </w:rPr>
        <w:t xml:space="preserve"> </w:t>
      </w:r>
    </w:p>
    <w:p w:rsidR="00AE7C0B" w:rsidRPr="00AE7C0B" w:rsidRDefault="00AE7C0B" w:rsidP="00AE7C0B">
      <w:pPr>
        <w:keepNext/>
        <w:suppressAutoHyphens/>
        <w:ind w:firstLine="0"/>
        <w:rPr>
          <w:lang w:eastAsia="ru-RU"/>
        </w:rPr>
      </w:pPr>
    </w:p>
    <w:p w:rsidR="00435236" w:rsidRPr="002F5622" w:rsidRDefault="00435236" w:rsidP="00AE7C0B">
      <w:pPr>
        <w:pStyle w:val="a5"/>
        <w:keepNext/>
        <w:numPr>
          <w:ilvl w:val="0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22" w:name="_Toc301189966"/>
      <w:bookmarkStart w:id="123" w:name="_Toc301190021"/>
      <w:bookmarkStart w:id="124" w:name="_Toc301267464"/>
      <w:bookmarkStart w:id="125" w:name="_Toc301268092"/>
      <w:bookmarkStart w:id="126" w:name="_Toc302740568"/>
      <w:bookmarkStart w:id="127" w:name="_Toc304358446"/>
      <w:bookmarkStart w:id="128" w:name="_Toc304358504"/>
      <w:bookmarkStart w:id="129" w:name="_Toc304358562"/>
      <w:bookmarkStart w:id="130" w:name="_Toc312072981"/>
      <w:bookmarkStart w:id="131" w:name="_Toc313948876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435236" w:rsidRPr="002F5622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32" w:name="_Toc301189967"/>
      <w:bookmarkStart w:id="133" w:name="_Toc301190022"/>
      <w:bookmarkStart w:id="134" w:name="_Toc301267465"/>
      <w:bookmarkStart w:id="135" w:name="_Toc301268093"/>
      <w:bookmarkStart w:id="136" w:name="_Toc302740569"/>
      <w:bookmarkStart w:id="137" w:name="_Toc304358447"/>
      <w:bookmarkStart w:id="138" w:name="_Toc304358505"/>
      <w:bookmarkStart w:id="139" w:name="_Toc304358563"/>
      <w:bookmarkStart w:id="140" w:name="_Toc312072982"/>
      <w:bookmarkStart w:id="141" w:name="_Toc313948877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:rsidR="00435236" w:rsidRPr="002F5622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42" w:name="_Toc301189968"/>
      <w:bookmarkStart w:id="143" w:name="_Toc301190023"/>
      <w:bookmarkStart w:id="144" w:name="_Toc301267466"/>
      <w:bookmarkStart w:id="145" w:name="_Toc301268094"/>
      <w:bookmarkStart w:id="146" w:name="_Toc302740570"/>
      <w:bookmarkStart w:id="147" w:name="_Toc304358448"/>
      <w:bookmarkStart w:id="148" w:name="_Toc304358506"/>
      <w:bookmarkStart w:id="149" w:name="_Toc304358564"/>
      <w:bookmarkStart w:id="150" w:name="_Toc312072983"/>
      <w:bookmarkStart w:id="151" w:name="_Toc313948878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:rsidR="00435236" w:rsidRPr="002F5622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52" w:name="_Toc301189969"/>
      <w:bookmarkStart w:id="153" w:name="_Toc301190024"/>
      <w:bookmarkStart w:id="154" w:name="_Toc301267467"/>
      <w:bookmarkStart w:id="155" w:name="_Toc301268095"/>
      <w:bookmarkStart w:id="156" w:name="_Toc302740571"/>
      <w:bookmarkStart w:id="157" w:name="_Toc304358449"/>
      <w:bookmarkStart w:id="158" w:name="_Toc304358507"/>
      <w:bookmarkStart w:id="159" w:name="_Toc304358565"/>
      <w:bookmarkStart w:id="160" w:name="_Toc312072984"/>
      <w:bookmarkStart w:id="161" w:name="_Toc313948879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:rsidR="00435236" w:rsidRPr="002F5622" w:rsidRDefault="00435236" w:rsidP="00AE7C0B">
      <w:pPr>
        <w:pStyle w:val="a5"/>
        <w:keepNext/>
        <w:numPr>
          <w:ilvl w:val="1"/>
          <w:numId w:val="2"/>
        </w:numPr>
        <w:suppressAutoHyphens/>
        <w:ind w:left="0" w:firstLine="0"/>
        <w:contextualSpacing w:val="0"/>
        <w:jc w:val="center"/>
        <w:outlineLvl w:val="2"/>
        <w:rPr>
          <w:rFonts w:eastAsia="Times New Roman"/>
          <w:b/>
          <w:bCs/>
          <w:vanish/>
          <w:kern w:val="32"/>
          <w:sz w:val="28"/>
          <w:szCs w:val="28"/>
          <w:lang w:eastAsia="ru-RU"/>
        </w:rPr>
      </w:pPr>
      <w:bookmarkStart w:id="162" w:name="_Toc301189970"/>
      <w:bookmarkStart w:id="163" w:name="_Toc301190025"/>
      <w:bookmarkStart w:id="164" w:name="_Toc301267468"/>
      <w:bookmarkStart w:id="165" w:name="_Toc301268096"/>
      <w:bookmarkStart w:id="166" w:name="_Toc302740572"/>
      <w:bookmarkStart w:id="167" w:name="_Toc304358450"/>
      <w:bookmarkStart w:id="168" w:name="_Toc304358508"/>
      <w:bookmarkStart w:id="169" w:name="_Toc304358566"/>
      <w:bookmarkStart w:id="170" w:name="_Toc312072985"/>
      <w:bookmarkStart w:id="171" w:name="_Toc313948880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:rsidR="00435236" w:rsidRDefault="00435236" w:rsidP="00AE7C0B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72" w:name="_Toc313948881"/>
      <w:r w:rsidRPr="002F5622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Характеристика существующих ИТМ ГО, предупреждения ЧС</w:t>
      </w:r>
      <w:bookmarkEnd w:id="172"/>
    </w:p>
    <w:p w:rsidR="00AE7C0B" w:rsidRPr="00AE7C0B" w:rsidRDefault="00AE7C0B" w:rsidP="00AE7C0B">
      <w:pPr>
        <w:keepNext/>
        <w:suppressAutoHyphens/>
        <w:ind w:firstLine="0"/>
        <w:rPr>
          <w:lang w:eastAsia="ru-RU"/>
        </w:rPr>
      </w:pPr>
    </w:p>
    <w:p w:rsidR="00D02696" w:rsidRPr="00162C10" w:rsidRDefault="00D02696" w:rsidP="005C667F">
      <w:pPr>
        <w:keepNext/>
        <w:shd w:val="clear" w:color="auto" w:fill="FFFFFF"/>
        <w:suppressAutoHyphens/>
        <w:ind w:firstLine="851"/>
      </w:pPr>
      <w:r w:rsidRPr="00162C10">
        <w:t>Территория посёлка расположена в пределах коренной основы Альб-сеноманского инженерно-геологческого комплекса. Структуру поверхностных внеледниковых отложений составляют породы аллювиального средне-верхнечетвертичного инженерно-геологического комплекса. По условиям поверхностного строительства структуру комплекса составляют пески, с</w:t>
      </w:r>
      <w:r w:rsidR="00AE7C0B">
        <w:t>у</w:t>
      </w:r>
      <w:r w:rsidRPr="00162C10">
        <w:t>песи, суглинки, глины с гравием и галькой.</w:t>
      </w:r>
    </w:p>
    <w:p w:rsidR="00D02696" w:rsidRPr="00162C10" w:rsidRDefault="00D02696" w:rsidP="005C667F">
      <w:pPr>
        <w:pStyle w:val="afa"/>
        <w:keepNext/>
        <w:suppressAutoHyphens/>
        <w:spacing w:before="0" w:beforeAutospacing="0" w:after="0" w:afterAutospacing="0" w:line="360" w:lineRule="auto"/>
        <w:ind w:firstLine="851"/>
        <w:jc w:val="both"/>
        <w:rPr>
          <w:spacing w:val="-11"/>
        </w:rPr>
      </w:pPr>
      <w:r w:rsidRPr="00162C10">
        <w:rPr>
          <w:spacing w:val="-11"/>
        </w:rPr>
        <w:t xml:space="preserve">Расположение застроенной территории посёлка в долине реки Сейм в зоне водосбора, </w:t>
      </w:r>
      <w:r>
        <w:rPr>
          <w:spacing w:val="-11"/>
        </w:rPr>
        <w:t>северной и северо-восточной</w:t>
      </w:r>
      <w:r w:rsidRPr="00162C10">
        <w:rPr>
          <w:spacing w:val="-11"/>
        </w:rPr>
        <w:t xml:space="preserve"> части посёлка в пойменной части реки, подверженность территории сильным ливневым дождям, подтоплению в период весеннего половодья, обуславливают необходимость проведения мероприятий инженерной подготовки территории.</w:t>
      </w:r>
    </w:p>
    <w:p w:rsidR="00D02696" w:rsidRPr="005261DA" w:rsidRDefault="00D02696" w:rsidP="005C667F">
      <w:pPr>
        <w:keepNext/>
        <w:shd w:val="clear" w:color="auto" w:fill="FFFFFF"/>
        <w:suppressAutoHyphens/>
        <w:ind w:firstLine="851"/>
      </w:pPr>
      <w:r w:rsidRPr="005261DA">
        <w:t>Особенностью посёлка является наличие развитой гидрографиче</w:t>
      </w:r>
      <w:r w:rsidRPr="005261DA">
        <w:softHyphen/>
      </w:r>
      <w:r w:rsidRPr="005261DA">
        <w:rPr>
          <w:spacing w:val="-1"/>
        </w:rPr>
        <w:t>ской сети со сложными геоморфологическими особенностями, осложненными фи</w:t>
      </w:r>
      <w:r w:rsidRPr="005261DA">
        <w:rPr>
          <w:spacing w:val="-1"/>
        </w:rPr>
        <w:softHyphen/>
      </w:r>
      <w:r w:rsidRPr="005261DA">
        <w:t>зико-геологическими процессами.</w:t>
      </w:r>
    </w:p>
    <w:p w:rsidR="00D02696" w:rsidRPr="005261DA" w:rsidRDefault="00D02696" w:rsidP="005C667F">
      <w:pPr>
        <w:keepNext/>
        <w:shd w:val="clear" w:color="auto" w:fill="FFFFFF"/>
        <w:suppressAutoHyphens/>
        <w:ind w:firstLine="851"/>
      </w:pPr>
      <w:r w:rsidRPr="005261DA">
        <w:rPr>
          <w:spacing w:val="-1"/>
        </w:rPr>
        <w:t xml:space="preserve">Основными физико-геологическими явлениями, распространенными на </w:t>
      </w:r>
      <w:r w:rsidRPr="005261DA">
        <w:t>территории посёлка, отрицательно влияющими на ее освоение и жизнедеятель</w:t>
      </w:r>
      <w:r w:rsidRPr="005261DA">
        <w:softHyphen/>
      </w:r>
      <w:r w:rsidRPr="005261DA">
        <w:rPr>
          <w:spacing w:val="-1"/>
        </w:rPr>
        <w:t xml:space="preserve">ность, являются: </w:t>
      </w:r>
      <w:r w:rsidRPr="005261DA">
        <w:t>развитая овражная и речная эрозия, оползне</w:t>
      </w:r>
      <w:r w:rsidRPr="005261DA">
        <w:softHyphen/>
      </w:r>
      <w:r w:rsidRPr="005261DA">
        <w:rPr>
          <w:spacing w:val="-1"/>
        </w:rPr>
        <w:t xml:space="preserve">вые явления на склонах реки и оврагов, </w:t>
      </w:r>
      <w:r w:rsidRPr="005261DA">
        <w:t>заболоченность отдельных участков</w:t>
      </w:r>
      <w:r>
        <w:t xml:space="preserve"> примыкающих к пойменной части</w:t>
      </w:r>
      <w:r w:rsidRPr="005261DA">
        <w:t xml:space="preserve">, суффозионные процессы, распространение просадочных грунтов, неорганизованный сток поверхностных </w:t>
      </w:r>
      <w:r w:rsidRPr="005261DA">
        <w:rPr>
          <w:spacing w:val="-1"/>
        </w:rPr>
        <w:t>вод, практическое отсутствие очистных сооружений ливневой канализации.</w:t>
      </w:r>
    </w:p>
    <w:p w:rsidR="00D02696" w:rsidRPr="005261DA" w:rsidRDefault="00D02696" w:rsidP="005C667F">
      <w:pPr>
        <w:keepNext/>
        <w:shd w:val="clear" w:color="auto" w:fill="FFFFFF"/>
        <w:suppressAutoHyphens/>
        <w:ind w:firstLine="851"/>
      </w:pPr>
      <w:r w:rsidRPr="005261DA">
        <w:t xml:space="preserve">Речная эрозия развита по руслу реки Сейм. В русле р. Сейм </w:t>
      </w:r>
      <w:r w:rsidRPr="005261DA">
        <w:rPr>
          <w:spacing w:val="-1"/>
        </w:rPr>
        <w:t>в русловом процессе доминирует размыв русла, с</w:t>
      </w:r>
      <w:r w:rsidRPr="005261DA">
        <w:t>лабая боковая эрозия, заиление и обмеление русла.</w:t>
      </w:r>
    </w:p>
    <w:p w:rsidR="00D02696" w:rsidRPr="003F2FAD" w:rsidRDefault="00D02696" w:rsidP="005C667F">
      <w:pPr>
        <w:keepNext/>
        <w:shd w:val="clear" w:color="auto" w:fill="FFFFFF"/>
        <w:suppressAutoHyphens/>
        <w:ind w:firstLine="851"/>
      </w:pPr>
      <w:r w:rsidRPr="003F2FAD">
        <w:t>Мо</w:t>
      </w:r>
      <w:r w:rsidR="00702749">
        <w:t>щность отложений достигает до 1,</w:t>
      </w:r>
      <w:r w:rsidRPr="003F2FAD">
        <w:t>5м. В связи с этим пропускная способ</w:t>
      </w:r>
      <w:r w:rsidRPr="003F2FAD">
        <w:softHyphen/>
        <w:t>ность русла значительно уменьшилась, что создает опасность затоп</w:t>
      </w:r>
      <w:r w:rsidRPr="003F2FAD">
        <w:softHyphen/>
      </w:r>
      <w:r w:rsidRPr="003F2FAD">
        <w:rPr>
          <w:spacing w:val="-1"/>
        </w:rPr>
        <w:t xml:space="preserve">ления прилегающих </w:t>
      </w:r>
      <w:r w:rsidRPr="003F2FAD">
        <w:rPr>
          <w:spacing w:val="-1"/>
        </w:rPr>
        <w:lastRenderedPageBreak/>
        <w:t xml:space="preserve">застроенных территорий. Основной объем стока при этом не </w:t>
      </w:r>
      <w:r w:rsidRPr="003F2FAD">
        <w:t>переместился. В русле наблюдаются процессы   раз</w:t>
      </w:r>
      <w:r w:rsidRPr="003F2FAD">
        <w:softHyphen/>
      </w:r>
      <w:r w:rsidRPr="003F2FAD">
        <w:rPr>
          <w:spacing w:val="-1"/>
        </w:rPr>
        <w:t>мыва вогнутых берегов и отложение продуктов размыва выпуклых берегов</w:t>
      </w:r>
      <w:r w:rsidRPr="003F2FAD">
        <w:t xml:space="preserve">. </w:t>
      </w:r>
      <w:r w:rsidRPr="003F2FAD">
        <w:rPr>
          <w:spacing w:val="-2"/>
        </w:rPr>
        <w:t>Берегоукрепительные мероприятия не проводились.</w:t>
      </w:r>
    </w:p>
    <w:p w:rsidR="00D02696" w:rsidRDefault="00D02696" w:rsidP="005C667F">
      <w:pPr>
        <w:keepNext/>
        <w:shd w:val="clear" w:color="auto" w:fill="FFFFFF"/>
        <w:suppressAutoHyphens/>
        <w:ind w:firstLine="851"/>
        <w:rPr>
          <w:spacing w:val="-1"/>
        </w:rPr>
      </w:pPr>
      <w:r w:rsidRPr="003F2FAD">
        <w:rPr>
          <w:spacing w:val="-2"/>
        </w:rPr>
        <w:t xml:space="preserve">Оползневые процессы наиболее активно развиваются по правому крутому </w:t>
      </w:r>
      <w:r w:rsidRPr="003F2FAD">
        <w:rPr>
          <w:spacing w:val="-1"/>
        </w:rPr>
        <w:t>склону реки, на склонах расчленяющих коренной склон оврагов и балок.</w:t>
      </w:r>
    </w:p>
    <w:p w:rsidR="00D02696" w:rsidRPr="003F2FAD" w:rsidRDefault="00D02696" w:rsidP="005C667F">
      <w:pPr>
        <w:keepNext/>
        <w:shd w:val="clear" w:color="auto" w:fill="FFFFFF"/>
        <w:suppressAutoHyphens/>
        <w:ind w:firstLine="851"/>
      </w:pPr>
      <w:r w:rsidRPr="003F2FAD">
        <w:rPr>
          <w:spacing w:val="-1"/>
        </w:rPr>
        <w:t>На территории посёлка практически отсутствует организованная система сбора, отвода и очистки поверхностного стока. С</w:t>
      </w:r>
      <w:r w:rsidRPr="003F2FAD">
        <w:rPr>
          <w:spacing w:val="-3"/>
        </w:rPr>
        <w:t xml:space="preserve">бросом поверхностных  </w:t>
      </w:r>
      <w:r w:rsidRPr="003F2FAD">
        <w:rPr>
          <w:spacing w:val="-1"/>
        </w:rPr>
        <w:t xml:space="preserve">вод в реки и водоемы без очистки, в результате чего наблюдается значительное </w:t>
      </w:r>
      <w:r w:rsidRPr="003F2FAD">
        <w:t>загрязнение и заиление водотоков.</w:t>
      </w:r>
    </w:p>
    <w:p w:rsidR="00D02696" w:rsidRDefault="00D02696" w:rsidP="005C667F">
      <w:pPr>
        <w:keepNext/>
        <w:shd w:val="clear" w:color="auto" w:fill="FFFFFF"/>
        <w:suppressAutoHyphens/>
        <w:ind w:firstLine="851"/>
      </w:pPr>
      <w:r w:rsidRPr="003F2FAD">
        <w:t>Проводились</w:t>
      </w:r>
      <w:r w:rsidRPr="003F2FAD">
        <w:rPr>
          <w:spacing w:val="-2"/>
        </w:rPr>
        <w:t xml:space="preserve"> мероприятия по засыпке ов</w:t>
      </w:r>
      <w:r w:rsidRPr="003F2FAD">
        <w:rPr>
          <w:spacing w:val="-2"/>
        </w:rPr>
        <w:softHyphen/>
      </w:r>
      <w:r w:rsidRPr="003F2FAD">
        <w:t xml:space="preserve">ражных территорий и локальных понижений, выполненные в процессе освоения отдельных участков </w:t>
      </w:r>
      <w:r>
        <w:t>территории</w:t>
      </w:r>
      <w:r w:rsidRPr="003F2FAD">
        <w:t>.</w:t>
      </w:r>
    </w:p>
    <w:p w:rsidR="00AE7C0B" w:rsidRDefault="00AE7C0B" w:rsidP="00AE7C0B">
      <w:pPr>
        <w:keepNext/>
        <w:shd w:val="clear" w:color="auto" w:fill="FFFFFF"/>
        <w:suppressAutoHyphens/>
        <w:ind w:firstLine="0"/>
      </w:pPr>
    </w:p>
    <w:p w:rsidR="00AE7C0B" w:rsidRPr="003F2FAD" w:rsidRDefault="00AE7C0B" w:rsidP="00AE7C0B">
      <w:pPr>
        <w:keepNext/>
        <w:shd w:val="clear" w:color="auto" w:fill="FFFFFF"/>
        <w:suppressAutoHyphens/>
        <w:ind w:firstLine="0"/>
      </w:pPr>
    </w:p>
    <w:p w:rsidR="00435236" w:rsidRDefault="00435236" w:rsidP="00AE7C0B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73" w:name="_Toc313948882"/>
      <w:r w:rsidRPr="00B40033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Градостроительные (проектные) предложения</w:t>
      </w:r>
      <w:bookmarkEnd w:id="173"/>
      <w:r w:rsidR="00AE7C0B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 xml:space="preserve"> </w:t>
      </w:r>
    </w:p>
    <w:p w:rsidR="00AE7C0B" w:rsidRPr="00AE7C0B" w:rsidRDefault="00AE7C0B" w:rsidP="00AE7C0B">
      <w:pPr>
        <w:keepNext/>
        <w:suppressAutoHyphens/>
        <w:ind w:firstLine="0"/>
        <w:rPr>
          <w:lang w:eastAsia="ru-RU"/>
        </w:rPr>
      </w:pPr>
    </w:p>
    <w:p w:rsidR="00DE48D8" w:rsidRDefault="00435236" w:rsidP="000262D2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 w:rsidRPr="00B40033">
        <w:rPr>
          <w:b/>
          <w:lang w:eastAsia="ru-RU"/>
        </w:rPr>
        <w:t>Инженерная подготовк</w:t>
      </w:r>
      <w:r w:rsidR="000262D2">
        <w:rPr>
          <w:b/>
          <w:lang w:eastAsia="ru-RU"/>
        </w:rPr>
        <w:t>а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F3327A">
        <w:rPr>
          <w:spacing w:val="-11"/>
        </w:rPr>
        <w:t>Существующие инженерные решения не соответствуют необходимому уровню.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t>Инженерная подготовка территории должна обеспечивать возможность градостроительного освоения районов, подлежащих застройке.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C412EF">
        <w:rPr>
          <w:spacing w:val="-1"/>
        </w:rPr>
        <w:t xml:space="preserve">Для ликвидации названных отрицательных факторов природных условий и </w:t>
      </w:r>
      <w:r w:rsidRPr="00C412EF">
        <w:rPr>
          <w:spacing w:val="-2"/>
        </w:rPr>
        <w:t>в целях повышения общего благоустройства территории</w:t>
      </w:r>
      <w:r>
        <w:rPr>
          <w:spacing w:val="-2"/>
        </w:rPr>
        <w:t xml:space="preserve"> посёлка Глушково</w:t>
      </w:r>
      <w:r w:rsidRPr="00C412EF">
        <w:rPr>
          <w:spacing w:val="-2"/>
        </w:rPr>
        <w:t xml:space="preserve">, необходимо выполнение </w:t>
      </w:r>
      <w:r w:rsidRPr="00C412EF">
        <w:t>комплекса мероприятий по инженерной защите и подготовке территории в соста</w:t>
      </w:r>
      <w:r w:rsidRPr="00C412EF">
        <w:softHyphen/>
        <w:t>ве: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C412EF">
        <w:t>-</w:t>
      </w:r>
      <w:r w:rsidRPr="00C412EF">
        <w:rPr>
          <w:spacing w:val="-2"/>
        </w:rPr>
        <w:t xml:space="preserve">организация поверхностного стока на всей территории посёлка по направлению к пойменной части р. Сейм  (фронтально от ул. Набережная и Горького); 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C412EF">
        <w:rPr>
          <w:spacing w:val="-2"/>
        </w:rPr>
        <w:t>-</w:t>
      </w:r>
      <w:r w:rsidRPr="00C412EF">
        <w:rPr>
          <w:spacing w:val="-3"/>
        </w:rPr>
        <w:t xml:space="preserve">строительство ливневой канализации и очистных сооружений ливневой канализации; 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spacing w:val="-3"/>
        </w:rPr>
      </w:pPr>
      <w:r w:rsidRPr="00C412EF">
        <w:rPr>
          <w:spacing w:val="-3"/>
        </w:rPr>
        <w:t>- проведение мероприятий по берегоукреплению (на участке баня - спорткомплекс).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</w:pPr>
      <w:r>
        <w:t>Границы территорий под размещение указанных объектов инженерной защиты указаны на  Карте</w:t>
      </w:r>
      <w:r w:rsidRPr="00CA5947">
        <w:t xml:space="preserve"> анализа комплексного развития территории и размещения объектов местного </w:t>
      </w:r>
      <w:r w:rsidRPr="007B79DC">
        <w:t>значения, Карте инженерной инфраструктуры и инженерного благоустройства территории</w:t>
      </w:r>
      <w:r>
        <w:t>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t>Территория посёлка не включает подрабатываемые территории (территории залегания полезных ископаемых), поэтому ограничений на строительство по этому критерию нет.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lastRenderedPageBreak/>
        <w:t>По просадочности  (длине деформации) земной поверхности территория посёлка относится к «0» и «</w:t>
      </w:r>
      <w:r w:rsidRPr="00162C10">
        <w:rPr>
          <w:lang w:val="en-US"/>
        </w:rPr>
        <w:t>I</w:t>
      </w:r>
      <w:r w:rsidRPr="00162C10">
        <w:t>» группе условий строительства. Планировку и застройку посёлка следует осуществлять в соответствии с требованиями СНиП 2.01.09-91.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t>Площадки, намеченные под строительство, предпочтительно располагать на участках с минимальной глубиной просадочных толщ, с деградированными просадочными грунтами, а также на участках, где просадочная толща подстилается малосжимаемыми грунтами, позволяющими применять фундаменты глубокого заложения, в том числе свайные.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t>Проект планировки и застройки должен предусматривать максимальное сохранение естественных условий стока поверхностных вод. Размещение зданий и сооружений, затрудняющих отвод поверхностных вод, не допускается.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162C10">
        <w:t>На участках действия эрозионных процессов с оврагообразованием следует предусматривать упорядочение поверхностного стока, укрепление ложа оврагов, террасирование и облесение склонов. В отдельных случаях допускается полная или частичная ликвидация оврагов путем их засыпки с прокладкой по ним водосточных и дренажных коллекторов.</w:t>
      </w:r>
    </w:p>
    <w:p w:rsidR="00DE48D8" w:rsidRDefault="00F3327A" w:rsidP="00AE7C0B">
      <w:pPr>
        <w:keepNext/>
        <w:tabs>
          <w:tab w:val="left" w:pos="0"/>
        </w:tabs>
        <w:suppressAutoHyphens/>
        <w:ind w:firstLine="851"/>
      </w:pPr>
      <w:r w:rsidRPr="00162C10">
        <w:t>При реабилитации ландшафтов и малых рек для организации рекреационных зон следует проводить противоэрозионные мероприятия, а также и формирование пляжей</w:t>
      </w:r>
      <w:r w:rsidR="00DE48D8">
        <w:t>.</w:t>
      </w:r>
    </w:p>
    <w:p w:rsidR="00F3327A" w:rsidRDefault="00F3327A" w:rsidP="00AE7C0B">
      <w:pPr>
        <w:keepNext/>
        <w:tabs>
          <w:tab w:val="left" w:pos="0"/>
        </w:tabs>
        <w:suppressAutoHyphens/>
        <w:ind w:firstLine="851"/>
      </w:pPr>
      <w:r w:rsidRPr="00162C10">
        <w:t>Рекультивацию и благоустройство территорий следует разрабатывать с учетом требований ГОСТ 17.5.3.04-83* и ГОСТ 17.5.3.05-84.</w:t>
      </w:r>
    </w:p>
    <w:p w:rsidR="00F3327A" w:rsidRPr="004370FA" w:rsidRDefault="00F3327A" w:rsidP="00AE7C0B">
      <w:pPr>
        <w:keepNext/>
        <w:suppressAutoHyphens/>
        <w:ind w:firstLine="851"/>
        <w:rPr>
          <w:b/>
          <w:i/>
        </w:rPr>
      </w:pPr>
      <w:r w:rsidRPr="004370FA">
        <w:rPr>
          <w:b/>
          <w:i/>
        </w:rPr>
        <w:t>Водозащитные мероприятия.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Основным принципом проектирования водозащитных мероприятий является максимальное сокращение инфильтрации поверхностных, промышленных и хозяйственно-бытовых вод в грунт.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Не рекомендуется допускать: усиления инфильтрации воды в грунт (в особенности агрессивной), повышения уровней подземных вод (в особенности в сочетании со снижением уровней нижезалегающих водоносных горизонтов), резких колебаний уровней и увеличения скоростей движения вод трещинно-карстового и вышезалегающих водоносных горизонтов, а также других техногенных изменений гидрогеологических условий, которые могут привести к активизации карста.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  <w:rPr>
          <w:i/>
        </w:rPr>
      </w:pPr>
      <w:r w:rsidRPr="004370FA">
        <w:rPr>
          <w:i/>
        </w:rPr>
        <w:t>К водозащитным мероприятиям относятся: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 xml:space="preserve">- тщательная вертикальная планировка земной поверхности и устройство </w:t>
      </w:r>
      <w:r w:rsidRPr="004370FA">
        <w:rPr>
          <w:spacing w:val="-2"/>
        </w:rPr>
        <w:t>надежной дождевой канализации с отводом вод за пределы застраиваемых участков;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мероприятия по борьбе с утечками промышленных и хозяйственно-бытовых вод, в особенности агрессивных;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lastRenderedPageBreak/>
        <w:t xml:space="preserve">- недопущение скопления поверхностных вод в котлованах и на площадках в период строительства, строгий контроль за качеством работ по гидроизоляции, </w:t>
      </w:r>
      <w:r w:rsidRPr="004370FA">
        <w:rPr>
          <w:spacing w:val="-3"/>
        </w:rPr>
        <w:t>укладке водонесущих коммуникаций и продуктопроводов, засыпке пазух котлованов.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 xml:space="preserve">Следует ограничивать распространение влияния водохранилищ, подземных водозаборов и других водопонизительных и подпорных гидротехнических сооружений и установок на застроенные и застраиваемые территории. </w:t>
      </w:r>
    </w:p>
    <w:p w:rsidR="00F3327A" w:rsidRPr="00F3327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При проектировании водохранилищ, водоемов, каналов, шламохранилищ, систем водоснабжения и канализации, дренажей, водоотлива из котлованов и др. должны учитываться гидрологические и гидрогеологические особенности карста. При необходимости применяют противофильтрационные завесы и экраны, регулирование режима работы гидротехнических</w:t>
      </w:r>
      <w:r w:rsidRPr="001D7A9F">
        <w:rPr>
          <w:color w:val="FF0000"/>
        </w:rPr>
        <w:t xml:space="preserve"> </w:t>
      </w:r>
      <w:r w:rsidRPr="004370FA">
        <w:t xml:space="preserve">сооружений и установок и т. д. </w:t>
      </w:r>
      <w:bookmarkStart w:id="174" w:name="_Toc217022842"/>
      <w:bookmarkStart w:id="175" w:name="_Ref214962222"/>
    </w:p>
    <w:p w:rsidR="00F3327A" w:rsidRPr="00F3327A" w:rsidRDefault="00F3327A" w:rsidP="00AE7C0B">
      <w:pPr>
        <w:keepNext/>
        <w:suppressAutoHyphens/>
        <w:ind w:firstLine="851"/>
        <w:rPr>
          <w:b/>
          <w:i/>
        </w:rPr>
      </w:pPr>
      <w:r w:rsidRPr="00F3327A">
        <w:rPr>
          <w:b/>
          <w:i/>
        </w:rPr>
        <w:t>Сооружения и мероприятия для защиты от подтопления</w:t>
      </w:r>
      <w:bookmarkEnd w:id="174"/>
      <w:bookmarkEnd w:id="175"/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При необходимости инженерной защиты от подтопления следует предусматривать комплекс мероприятий, обеспечивающих предотвращение подтопления территорий и отдельных объектов в зависимости от требований строительства, функционального использования и особенностей эксплуатации, охраны окружающей среды и/или устранения отрицательных воздействий подтопления.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Защита от подтопления должна включать в себя: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локальную защиту зданий, сооружений, грунтов оснований и защиту застроенной территории в целом;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водоотведение;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утилизацию (при необходимости очистки) дренажных вод;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систему мониторинга за режимом подземных и поверхностных вод, за расходами (утечками) и напорами в водонесущих коммуникациях, за деформациями оснований, зданий и сооружений, а также за работой сооружений инженерной защиты.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Локальная система инженерной защиты, направленная на защиту отдельных зданий и сооружений, включает в себя дренажи, противофильтрационные завесы и экраны.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Территориальная система, обеспечивающая общую защиту застроенной территории (участка), включает в себя перехватывающие дренажи, противофильтрационные завесы, вертикальную планировку территории с организацией поверхностного стока, прочистку открытых водотоков и других элементов естественного дренирования, дождевую канализацию и регулирование режима водных объектов.</w:t>
      </w:r>
    </w:p>
    <w:p w:rsidR="00F3327A" w:rsidRPr="004370FA" w:rsidRDefault="00F3327A" w:rsidP="00AE7C0B">
      <w:pPr>
        <w:keepNext/>
        <w:suppressAutoHyphens/>
        <w:ind w:firstLine="851"/>
      </w:pPr>
      <w:r w:rsidRPr="004370FA">
        <w:t xml:space="preserve">На территории с высоким стоянием грунтовых вод, на заболоченных участках следует предусматривать понижение уровня грунтовых вод в зоне капитальной застройки </w:t>
      </w:r>
      <w:r w:rsidRPr="004370FA">
        <w:lastRenderedPageBreak/>
        <w:t>путем устройства закрытых дренажей. На территории усадебной застройки, территории стадиона, парка и других озелененных территорий общего пользования допускается открытая осушительная сеть.</w:t>
      </w:r>
    </w:p>
    <w:p w:rsidR="00F3327A" w:rsidRPr="004370FA" w:rsidRDefault="00F3327A" w:rsidP="00AE7C0B">
      <w:pPr>
        <w:keepNext/>
        <w:suppressAutoHyphens/>
        <w:ind w:firstLine="851"/>
      </w:pPr>
      <w:r w:rsidRPr="004370FA">
        <w:t xml:space="preserve">Указанные     мероприятия      должны      обеспечивать    в    соответствии со СНиП 2.06.15-85 понижение уровня грунтовых вод на территории: капитальной застройки – не менее </w:t>
      </w:r>
      <w:smartTag w:uri="urn:schemas-microsoft-com:office:smarttags" w:element="metricconverter">
        <w:smartTagPr>
          <w:attr w:name="ProductID" w:val="2 м"/>
        </w:smartTagPr>
        <w:r w:rsidRPr="004370FA">
          <w:t>2 м</w:t>
        </w:r>
      </w:smartTag>
      <w:r w:rsidRPr="004370FA">
        <w:t xml:space="preserve"> от проектной отметки поверхности: стадионов, парков, скверов и других зеленых насаждений – не менее </w:t>
      </w:r>
      <w:smartTag w:uri="urn:schemas-microsoft-com:office:smarttags" w:element="metricconverter">
        <w:smartTagPr>
          <w:attr w:name="ProductID" w:val="1 м"/>
        </w:smartTagPr>
        <w:r w:rsidRPr="004370FA">
          <w:t>1 м</w:t>
        </w:r>
      </w:smartTag>
      <w:r w:rsidRPr="004370FA">
        <w:t>.</w:t>
      </w:r>
    </w:p>
    <w:p w:rsidR="00F3327A" w:rsidRPr="004370FA" w:rsidRDefault="00F3327A" w:rsidP="00AE7C0B">
      <w:pPr>
        <w:keepNext/>
        <w:suppressAutoHyphens/>
        <w:ind w:firstLine="851"/>
      </w:pPr>
      <w:r w:rsidRPr="004370FA">
        <w:t xml:space="preserve">На территории микрорайонов минимальную толщину слоя минеральных грунтов следует принимать равной </w:t>
      </w:r>
      <w:smartTag w:uri="urn:schemas-microsoft-com:office:smarttags" w:element="metricconverter">
        <w:smartTagPr>
          <w:attr w:name="ProductID" w:val="1 м"/>
        </w:smartTagPr>
        <w:r w:rsidRPr="004370FA">
          <w:t>1 м</w:t>
        </w:r>
      </w:smartTag>
      <w:r w:rsidRPr="004370FA">
        <w:t>; на проезжих частях улиц толщина слоя минеральных грунтов должна быть установлена в зависимости от интенсивности движения транспорта.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Система инженерной защиты от подтопления является территориально единой, объединяющей все локальные системы отдельных участков и объектов. При этом она должна быть увязана с генеральными планами, комплексной схемой развития территорий Курской области.</w:t>
      </w:r>
    </w:p>
    <w:p w:rsidR="00F3327A" w:rsidRPr="00F3327A" w:rsidRDefault="00F3327A" w:rsidP="00AE7C0B">
      <w:pPr>
        <w:keepNext/>
        <w:suppressAutoHyphens/>
        <w:ind w:firstLine="851"/>
        <w:rPr>
          <w:b/>
          <w:i/>
        </w:rPr>
      </w:pPr>
      <w:bookmarkStart w:id="176" w:name="_Toc217022844"/>
      <w:bookmarkStart w:id="177" w:name="_Ref214962274"/>
      <w:r w:rsidRPr="00F3327A">
        <w:rPr>
          <w:b/>
          <w:i/>
        </w:rPr>
        <w:t>Мероприятия для защиты от морозного пучения грунтов</w:t>
      </w:r>
      <w:bookmarkEnd w:id="176"/>
      <w:bookmarkEnd w:id="177"/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Инженерная защита от морозного (криогенного) пучения грунтов необходима для легких малоэтажных зданий и сооружений, линейных сооружений и коммуникаций (трубопроводов, ЛЭП, дорог, линий связи и др.).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Противопучинные мероприятия подразделяют на следующие виды: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 xml:space="preserve">- инженерно-мелиоративные (тепломелиорация и гидромелиорация); 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конструктивные;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физико-химические (засоление, гидрофобизация грунтов и др.);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- комбинированные.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Тепломелиоративные мероприятия предусматривают теплоизоляцию фундамента, прокладку вблизи фундамента по наружному периметру подземных коммуникаций, выделяющих в грунт тепло.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Гидромелиоративные мероприятия предусматривают понижение уровня грунтовых вод, осушение грунтов в пределах сезонно-мерзлого слоя и предохранение грунтов от насыщения поверхности атмосферными и производственными водами, использование открытых и закрытых дренажных систем (в соответствии с требованиями раздела «Зоны инженерной инфраструктуры» настоящих нормативов).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Конструктивные противопучинные мероприятия предусматривают повышение эффективности работы конструкций фундаментов и сооружений в пучиноопасных грунтах и предназначаются для снижения усилий, выпучивающих фундамент, приспособления</w:t>
      </w:r>
      <w:r w:rsidRPr="001D7A9F">
        <w:rPr>
          <w:color w:val="FF0000"/>
        </w:rPr>
        <w:t xml:space="preserve"> </w:t>
      </w:r>
      <w:r w:rsidRPr="004370FA">
        <w:lastRenderedPageBreak/>
        <w:t>фундаментов и наземной части сооружения к неравномерным деформациям пучинистых грунтов.</w:t>
      </w:r>
    </w:p>
    <w:p w:rsidR="00F3327A" w:rsidRPr="004370F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 xml:space="preserve">Физико-химические противопучинные мероприятия предусматривают специальную обработку грунта вяжущими и стабилизирующими веществами. </w:t>
      </w:r>
    </w:p>
    <w:p w:rsidR="00F3327A" w:rsidRDefault="00F3327A" w:rsidP="00AE7C0B">
      <w:pPr>
        <w:keepNext/>
        <w:suppressAutoHyphens/>
        <w:autoSpaceDE w:val="0"/>
        <w:autoSpaceDN w:val="0"/>
        <w:adjustRightInd w:val="0"/>
        <w:ind w:firstLine="851"/>
      </w:pPr>
      <w:r w:rsidRPr="004370FA">
        <w:t>При необходимости следует предусматривать мониторинг для обеспечения надежности и эффективности применяемых мероприятий. Следует проводить наблюдения за влажностью, режимом промерзания грунта, пучением и деформацией сооружений в предзимний период и в конце зимнего периода. Состав и режим наблюдений определяют в зависимости от сложности инженерно-геокриологических условий, типов применяемых фундаментов и потенциальной опасности процессов морозного пучения на осваиваемой территории.</w:t>
      </w:r>
    </w:p>
    <w:p w:rsidR="00AE7C0B" w:rsidRDefault="00AE7C0B" w:rsidP="00AE7C0B">
      <w:pPr>
        <w:keepNext/>
        <w:suppressAutoHyphens/>
        <w:autoSpaceDE w:val="0"/>
        <w:autoSpaceDN w:val="0"/>
        <w:adjustRightInd w:val="0"/>
        <w:ind w:firstLine="851"/>
      </w:pPr>
    </w:p>
    <w:p w:rsidR="00AE7C0B" w:rsidRPr="004370FA" w:rsidRDefault="00AE7C0B" w:rsidP="00AE7C0B">
      <w:pPr>
        <w:keepNext/>
        <w:suppressAutoHyphens/>
        <w:autoSpaceDE w:val="0"/>
        <w:autoSpaceDN w:val="0"/>
        <w:adjustRightInd w:val="0"/>
        <w:ind w:firstLine="851"/>
      </w:pPr>
    </w:p>
    <w:p w:rsidR="00435236" w:rsidRDefault="00435236" w:rsidP="00AE7C0B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78" w:name="_Toc313948883"/>
      <w:r w:rsidRPr="004E4896">
        <w:rPr>
          <w:rFonts w:ascii="Times New Roman" w:hAnsi="Times New Roman" w:cs="Times New Roman"/>
          <w:i w:val="0"/>
          <w:sz w:val="30"/>
          <w:szCs w:val="30"/>
        </w:rPr>
        <w:t>Расселение населения,  развитие застройки территории и размещения объектов капитального строительства</w:t>
      </w:r>
      <w:bookmarkEnd w:id="178"/>
    </w:p>
    <w:p w:rsidR="00AE7C0B" w:rsidRPr="00AE7C0B" w:rsidRDefault="00AE7C0B" w:rsidP="00AE7C0B">
      <w:pPr>
        <w:keepNext/>
        <w:suppressAutoHyphens/>
        <w:rPr>
          <w:lang w:eastAsia="ru-RU"/>
        </w:rPr>
      </w:pPr>
    </w:p>
    <w:p w:rsidR="00435236" w:rsidRDefault="00435236" w:rsidP="00AE7C0B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79" w:name="_Toc313948884"/>
      <w:r w:rsidRPr="004E4896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Расселение населения</w:t>
      </w:r>
      <w:bookmarkEnd w:id="179"/>
    </w:p>
    <w:p w:rsidR="00AE7C0B" w:rsidRPr="00AE7C0B" w:rsidRDefault="00AE7C0B" w:rsidP="00AE7C0B">
      <w:pPr>
        <w:keepNext/>
        <w:suppressAutoHyphens/>
        <w:rPr>
          <w:lang w:eastAsia="ru-RU"/>
        </w:rPr>
      </w:pPr>
    </w:p>
    <w:p w:rsidR="00F3327A" w:rsidRDefault="000F38D7" w:rsidP="00AE7C0B">
      <w:pPr>
        <w:keepNext/>
        <w:suppressAutoHyphens/>
        <w:ind w:firstLine="851"/>
      </w:pPr>
      <w:r>
        <w:t>Посёлок</w:t>
      </w:r>
      <w:r w:rsidR="00F3327A">
        <w:t xml:space="preserve"> </w:t>
      </w:r>
      <w:r w:rsidR="00F3327A" w:rsidRPr="00735B81">
        <w:t>Глушков</w:t>
      </w:r>
      <w:r w:rsidR="00F3327A">
        <w:t xml:space="preserve">о </w:t>
      </w:r>
      <w:r w:rsidR="00F3327A" w:rsidRPr="00735B81">
        <w:t xml:space="preserve">не относится   к группе по ГО,  </w:t>
      </w:r>
      <w:r w:rsidR="00F3327A">
        <w:t>о</w:t>
      </w:r>
      <w:r w:rsidR="00F3327A" w:rsidRPr="00735B81">
        <w:t xml:space="preserve">тдельно стоящих      организаций, отнесенных к категориям по ГО  на территории </w:t>
      </w:r>
      <w:r w:rsidR="00F3327A">
        <w:t>посёлка</w:t>
      </w:r>
      <w:r w:rsidR="00F3327A" w:rsidRPr="00735B81">
        <w:rPr>
          <w:vertAlign w:val="superscript"/>
        </w:rPr>
        <w:t xml:space="preserve">    </w:t>
      </w:r>
      <w:r w:rsidR="00F3327A" w:rsidRPr="00735B81">
        <w:t xml:space="preserve"> -    нет.</w:t>
      </w:r>
    </w:p>
    <w:p w:rsidR="00F3327A" w:rsidRPr="00735B81" w:rsidRDefault="00F3327A" w:rsidP="00AE7C0B">
      <w:pPr>
        <w:pStyle w:val="af8"/>
        <w:keepNext/>
        <w:suppressAutoHyphens/>
        <w:spacing w:after="0"/>
        <w:ind w:left="0" w:firstLine="851"/>
      </w:pPr>
      <w:r w:rsidRPr="00735B81">
        <w:t xml:space="preserve">Территория </w:t>
      </w:r>
      <w:r>
        <w:t>посёлка</w:t>
      </w:r>
      <w:r w:rsidRPr="00735B81">
        <w:t xml:space="preserve">  расположена  в загородной зоне по отношению к категорированным городам области. </w:t>
      </w:r>
    </w:p>
    <w:p w:rsidR="00F3327A" w:rsidRDefault="00F3327A" w:rsidP="00AE7C0B">
      <w:pPr>
        <w:pStyle w:val="af8"/>
        <w:keepNext/>
        <w:suppressAutoHyphens/>
        <w:spacing w:after="0"/>
        <w:ind w:left="0" w:firstLine="851"/>
      </w:pPr>
      <w:r w:rsidRPr="00735B81">
        <w:t xml:space="preserve">Территория </w:t>
      </w:r>
      <w:r>
        <w:t xml:space="preserve">п. </w:t>
      </w:r>
      <w:r w:rsidRPr="00735B81">
        <w:t>Глушков</w:t>
      </w:r>
      <w:r>
        <w:t>о</w:t>
      </w:r>
      <w:r w:rsidRPr="00735B81">
        <w:t xml:space="preserve"> не расположена в зонах возможных разрушений и  в зоне катастрофического затопления.</w:t>
      </w:r>
    </w:p>
    <w:p w:rsidR="00F3327A" w:rsidRPr="00735B81" w:rsidRDefault="00F3327A" w:rsidP="00AE7C0B">
      <w:pPr>
        <w:pStyle w:val="af8"/>
        <w:keepNext/>
        <w:suppressAutoHyphens/>
        <w:spacing w:after="0"/>
        <w:ind w:left="0" w:firstLine="851"/>
      </w:pPr>
      <w:r>
        <w:t>Территория посёлка попадает в зону возможного сильного радиоактивного заражения (загрязнения) в случае общей радиационной аварии на Курской АЭС.</w:t>
      </w:r>
    </w:p>
    <w:p w:rsidR="00F3327A" w:rsidRPr="00E676E2" w:rsidRDefault="00F3327A" w:rsidP="00AE7C0B">
      <w:pPr>
        <w:keepNext/>
        <w:suppressAutoHyphens/>
        <w:ind w:firstLine="851"/>
      </w:pPr>
      <w:r w:rsidRPr="00E676E2">
        <w:t>В соответствии со Схемой территориального планирования района, на территории п. Глушково размещения новых промышленных объектов не планируется.</w:t>
      </w:r>
    </w:p>
    <w:p w:rsidR="00F3327A" w:rsidRPr="00735B81" w:rsidRDefault="00F3327A" w:rsidP="00AE7C0B">
      <w:pPr>
        <w:keepNext/>
        <w:suppressAutoHyphens/>
        <w:ind w:firstLine="851"/>
      </w:pPr>
      <w:r>
        <w:t>Размещение сети н</w:t>
      </w:r>
      <w:r w:rsidRPr="00735B81">
        <w:t xml:space="preserve">аучных учреждений, научно-производственных объединений  на территории  </w:t>
      </w:r>
      <w:r>
        <w:t xml:space="preserve">посёлка </w:t>
      </w:r>
      <w:r w:rsidRPr="00735B81">
        <w:t>не имеется</w:t>
      </w:r>
      <w:r>
        <w:t xml:space="preserve"> и не планируется</w:t>
      </w:r>
      <w:r w:rsidRPr="00735B81">
        <w:t>.</w:t>
      </w:r>
    </w:p>
    <w:p w:rsidR="00F3327A" w:rsidRDefault="00F3327A" w:rsidP="00AE7C0B">
      <w:pPr>
        <w:pStyle w:val="af8"/>
        <w:keepNext/>
        <w:suppressAutoHyphens/>
        <w:spacing w:after="0"/>
        <w:ind w:left="0" w:firstLine="851"/>
      </w:pPr>
      <w:r w:rsidRPr="00CE3937">
        <w:t xml:space="preserve">Территория п. </w:t>
      </w:r>
      <w:r>
        <w:t>Глушково</w:t>
      </w:r>
      <w:r w:rsidRPr="00CE3937">
        <w:t>, расположенная вне зон возможных разрушений и катастрофических затоплений,</w:t>
      </w:r>
      <w:r>
        <w:t xml:space="preserve"> </w:t>
      </w:r>
      <w:r w:rsidRPr="00CE3937">
        <w:t>являясь административным центром района, представляется перспективной для экономического развития.</w:t>
      </w:r>
    </w:p>
    <w:p w:rsidR="00F3327A" w:rsidRDefault="00F3327A" w:rsidP="00AE7C0B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="00AE7C0B">
        <w:rPr>
          <w:b/>
          <w:i/>
        </w:rPr>
        <w:t xml:space="preserve"> ограничения (предложения</w:t>
      </w:r>
      <w:r w:rsidRPr="002370E1">
        <w:rPr>
          <w:b/>
          <w:i/>
        </w:rPr>
        <w:t>)</w:t>
      </w:r>
    </w:p>
    <w:p w:rsidR="00F3327A" w:rsidRDefault="00F3327A" w:rsidP="00AE7C0B">
      <w:pPr>
        <w:pStyle w:val="af8"/>
        <w:keepNext/>
        <w:suppressAutoHyphens/>
        <w:spacing w:after="0"/>
        <w:ind w:left="0" w:firstLine="851"/>
      </w:pPr>
      <w:r w:rsidRPr="002370E1">
        <w:lastRenderedPageBreak/>
        <w:t>Ограничений на расселение населения по показателям ИТМ ГО на территории посёлка нет</w:t>
      </w:r>
      <w:r>
        <w:t>.</w:t>
      </w:r>
    </w:p>
    <w:p w:rsidR="00AE7C0B" w:rsidRDefault="00AE7C0B" w:rsidP="00AE7C0B">
      <w:pPr>
        <w:pStyle w:val="af8"/>
        <w:keepNext/>
        <w:suppressAutoHyphens/>
        <w:spacing w:after="0"/>
        <w:ind w:left="0" w:firstLine="0"/>
      </w:pPr>
    </w:p>
    <w:p w:rsidR="00AE7C0B" w:rsidRDefault="00AE7C0B" w:rsidP="00AE7C0B">
      <w:pPr>
        <w:pStyle w:val="af8"/>
        <w:keepNext/>
        <w:suppressAutoHyphens/>
        <w:spacing w:after="0"/>
        <w:ind w:left="0" w:firstLine="0"/>
      </w:pPr>
    </w:p>
    <w:p w:rsidR="00435236" w:rsidRDefault="00435236" w:rsidP="00AE7C0B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0" w:name="_Toc313948885"/>
      <w:r w:rsidRPr="00674FBA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Развитие застройки территории</w:t>
      </w:r>
      <w:bookmarkEnd w:id="180"/>
    </w:p>
    <w:p w:rsidR="00AE7C0B" w:rsidRPr="00AE7C0B" w:rsidRDefault="00AE7C0B" w:rsidP="00AE7C0B">
      <w:pPr>
        <w:keepNext/>
        <w:suppressAutoHyphens/>
        <w:ind w:firstLine="0"/>
        <w:rPr>
          <w:lang w:eastAsia="ru-RU"/>
        </w:rPr>
      </w:pPr>
    </w:p>
    <w:p w:rsidR="00F3327A" w:rsidRDefault="00F3327A" w:rsidP="00AE7C0B">
      <w:pPr>
        <w:keepNext/>
        <w:suppressAutoHyphens/>
        <w:ind w:firstLine="851"/>
      </w:pPr>
      <w:r w:rsidRPr="00AC57F6">
        <w:t xml:space="preserve">Планировочная структура </w:t>
      </w:r>
      <w:r>
        <w:t>посёлка</w:t>
      </w:r>
      <w:r w:rsidRPr="00AC57F6">
        <w:t xml:space="preserve"> представлена сеткой взаимно пересекающихся улиц, которые образуют разные по площади и конфигурации кварталы.</w:t>
      </w:r>
    </w:p>
    <w:p w:rsidR="00B41425" w:rsidRPr="00247662" w:rsidRDefault="00F3327A" w:rsidP="00AE7C0B">
      <w:pPr>
        <w:keepNext/>
        <w:shd w:val="clear" w:color="auto" w:fill="FFFFFF"/>
        <w:suppressAutoHyphens/>
        <w:ind w:firstLine="851"/>
        <w:rPr>
          <w:rFonts w:eastAsia="Times New Roman"/>
          <w:color w:val="000000"/>
          <w:kern w:val="0"/>
          <w:lang w:eastAsia="ru-RU"/>
        </w:rPr>
      </w:pPr>
      <w:r>
        <w:t xml:space="preserve">Улично-дорожная сеть посёлка позволяет беспрепятственно проводить мероприятия по расселению и эвакуации, обеспечении действий сил и средств при </w:t>
      </w:r>
      <w:r w:rsidRPr="00F3327A">
        <w:rPr>
          <w:rFonts w:eastAsia="Times New Roman"/>
          <w:color w:val="000000"/>
          <w:kern w:val="0"/>
          <w:lang w:eastAsia="ru-RU"/>
        </w:rPr>
        <w:t>ликвидации возможных ЧС.</w:t>
      </w:r>
    </w:p>
    <w:p w:rsidR="000F38D7" w:rsidRPr="000F38D7" w:rsidRDefault="000F38D7" w:rsidP="000F38D7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0F38D7">
        <w:rPr>
          <w:color w:val="auto"/>
          <w:sz w:val="20"/>
          <w:szCs w:val="20"/>
        </w:rPr>
        <w:t xml:space="preserve">Таблица </w:t>
      </w:r>
      <w:r w:rsidR="00B2169B" w:rsidRPr="000F38D7">
        <w:rPr>
          <w:color w:val="auto"/>
          <w:sz w:val="20"/>
          <w:szCs w:val="20"/>
        </w:rPr>
        <w:fldChar w:fldCharType="begin"/>
      </w:r>
      <w:r w:rsidRPr="000F38D7">
        <w:rPr>
          <w:color w:val="auto"/>
          <w:sz w:val="20"/>
          <w:szCs w:val="20"/>
        </w:rPr>
        <w:instrText xml:space="preserve"> SEQ Таблица \* ARABIC </w:instrText>
      </w:r>
      <w:r w:rsidR="00B2169B" w:rsidRPr="000F38D7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22</w:t>
      </w:r>
      <w:r w:rsidR="00B2169B" w:rsidRPr="000F38D7">
        <w:rPr>
          <w:color w:val="auto"/>
          <w:sz w:val="20"/>
          <w:szCs w:val="20"/>
        </w:rPr>
        <w:fldChar w:fldCharType="end"/>
      </w:r>
      <w:r w:rsidRPr="000F38D7">
        <w:rPr>
          <w:color w:val="auto"/>
          <w:sz w:val="20"/>
          <w:szCs w:val="20"/>
        </w:rPr>
        <w:t xml:space="preserve">- </w:t>
      </w:r>
      <w:r w:rsidRPr="000F38D7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Краткая характеристика жилищного фон да</w:t>
      </w:r>
    </w:p>
    <w:tbl>
      <w:tblPr>
        <w:tblW w:w="9400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6"/>
        <w:gridCol w:w="2142"/>
        <w:gridCol w:w="762"/>
        <w:gridCol w:w="762"/>
        <w:gridCol w:w="745"/>
        <w:gridCol w:w="1714"/>
        <w:gridCol w:w="1417"/>
        <w:gridCol w:w="1462"/>
      </w:tblGrid>
      <w:tr w:rsidR="00F3327A" w:rsidRPr="00F3327A" w:rsidTr="000F38D7">
        <w:trPr>
          <w:trHeight w:hRule="exact" w:val="661"/>
        </w:trPr>
        <w:tc>
          <w:tcPr>
            <w:tcW w:w="39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№</w:t>
            </w: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п/п</w:t>
            </w: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214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uppressAutoHyphens/>
              <w:spacing w:after="0"/>
              <w:rPr>
                <w:color w:val="auto"/>
                <w:sz w:val="20"/>
                <w:szCs w:val="20"/>
              </w:rPr>
            </w:pPr>
          </w:p>
          <w:p w:rsidR="000F38D7" w:rsidRPr="00743AD5" w:rsidRDefault="000F38D7" w:rsidP="000F38D7">
            <w:pPr>
              <w:pStyle w:val="af6"/>
              <w:keepNext/>
              <w:suppressAutoHyphens/>
              <w:spacing w:after="0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Наименование</w:t>
            </w:r>
          </w:p>
          <w:p w:rsidR="00F3327A" w:rsidRPr="00743AD5" w:rsidRDefault="00F3327A" w:rsidP="000F38D7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городского</w:t>
            </w:r>
          </w:p>
          <w:p w:rsidR="00F3327A" w:rsidRPr="00743AD5" w:rsidRDefault="00F3327A" w:rsidP="000F38D7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поселения</w:t>
            </w:r>
          </w:p>
        </w:tc>
        <w:tc>
          <w:tcPr>
            <w:tcW w:w="226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743AD5" w:rsidRDefault="00F3327A" w:rsidP="000F38D7">
            <w:pPr>
              <w:pStyle w:val="af6"/>
              <w:keepNext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Этажность зданий, в средних %</w:t>
            </w:r>
          </w:p>
        </w:tc>
        <w:tc>
          <w:tcPr>
            <w:tcW w:w="459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uppressAutoHyphens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Материал постройки, в %</w:t>
            </w:r>
          </w:p>
        </w:tc>
      </w:tr>
      <w:tr w:rsidR="00F3327A" w:rsidRPr="00F3327A" w:rsidTr="000F38D7">
        <w:trPr>
          <w:trHeight w:hRule="exact" w:val="1090"/>
        </w:trPr>
        <w:tc>
          <w:tcPr>
            <w:tcW w:w="39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743AD5" w:rsidRDefault="00F3327A" w:rsidP="00B41425">
            <w:pPr>
              <w:pStyle w:val="af6"/>
              <w:keepNext/>
              <w:rPr>
                <w:color w:val="auto"/>
                <w:sz w:val="20"/>
                <w:szCs w:val="20"/>
              </w:rPr>
            </w:pPr>
          </w:p>
        </w:tc>
        <w:tc>
          <w:tcPr>
            <w:tcW w:w="214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743AD5" w:rsidRDefault="00F3327A" w:rsidP="00B41425">
            <w:pPr>
              <w:pStyle w:val="af6"/>
              <w:keepNext/>
              <w:rPr>
                <w:color w:val="auto"/>
                <w:sz w:val="20"/>
                <w:szCs w:val="20"/>
              </w:rPr>
            </w:pP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1</w:t>
            </w: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этаж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2</w:t>
            </w: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этажа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3 и</w:t>
            </w: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более этажа</w:t>
            </w:r>
          </w:p>
        </w:tc>
        <w:tc>
          <w:tcPr>
            <w:tcW w:w="1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</w:p>
          <w:p w:rsidR="000F38D7" w:rsidRPr="00743AD5" w:rsidRDefault="000F38D7" w:rsidP="000F38D7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Пиломатериалы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0F38D7" w:rsidRPr="00743AD5" w:rsidRDefault="000F38D7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Кирпич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38D7" w:rsidRPr="00743AD5" w:rsidRDefault="000F38D7" w:rsidP="00B41425">
            <w:pPr>
              <w:pStyle w:val="af6"/>
              <w:keepNext/>
              <w:rPr>
                <w:color w:val="auto"/>
                <w:sz w:val="20"/>
                <w:szCs w:val="20"/>
              </w:rPr>
            </w:pPr>
          </w:p>
          <w:p w:rsidR="00F3327A" w:rsidRPr="00743AD5" w:rsidRDefault="00F3327A" w:rsidP="000F38D7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  <w:r w:rsidRPr="00743AD5">
              <w:rPr>
                <w:color w:val="auto"/>
                <w:sz w:val="20"/>
                <w:szCs w:val="20"/>
              </w:rPr>
              <w:t>Железобетон</w:t>
            </w:r>
          </w:p>
        </w:tc>
      </w:tr>
      <w:tr w:rsidR="00F3327A" w:rsidRPr="00F3327A" w:rsidTr="000F38D7">
        <w:trPr>
          <w:trHeight w:hRule="exact" w:val="480"/>
        </w:trPr>
        <w:tc>
          <w:tcPr>
            <w:tcW w:w="3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1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743AD5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>
              <w:rPr>
                <w:b w:val="0"/>
                <w:color w:val="auto"/>
                <w:sz w:val="20"/>
                <w:szCs w:val="20"/>
              </w:rPr>
              <w:t>поселок Глушково</w:t>
            </w:r>
          </w:p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96,35</w:t>
            </w:r>
          </w:p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3,60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0,05</w:t>
            </w:r>
          </w:p>
        </w:tc>
        <w:tc>
          <w:tcPr>
            <w:tcW w:w="1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71,94</w:t>
            </w:r>
          </w:p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27,63</w:t>
            </w:r>
          </w:p>
        </w:tc>
        <w:tc>
          <w:tcPr>
            <w:tcW w:w="1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327A" w:rsidRPr="00B41425" w:rsidRDefault="00F3327A" w:rsidP="00743AD5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 w:rsidRPr="00B41425">
              <w:rPr>
                <w:b w:val="0"/>
                <w:color w:val="auto"/>
                <w:sz w:val="20"/>
                <w:szCs w:val="20"/>
              </w:rPr>
              <w:t>0,43</w:t>
            </w:r>
          </w:p>
        </w:tc>
      </w:tr>
    </w:tbl>
    <w:p w:rsidR="00F3327A" w:rsidRDefault="00F3327A" w:rsidP="00AE7C0B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(предложения.)</w:t>
      </w:r>
    </w:p>
    <w:p w:rsidR="00F3327A" w:rsidRPr="00387D0B" w:rsidRDefault="00F3327A" w:rsidP="00AE7C0B">
      <w:pPr>
        <w:pStyle w:val="af8"/>
        <w:keepNext/>
        <w:suppressAutoHyphens/>
        <w:spacing w:after="0"/>
        <w:ind w:left="0" w:firstLine="851"/>
      </w:pPr>
      <w:r w:rsidRPr="00387D0B">
        <w:t>Ограничений по этажности зданий и сооружений нет, необходимо выполнение требований по инженерной защите от опасных геологических процессов.</w:t>
      </w:r>
    </w:p>
    <w:p w:rsidR="00F3327A" w:rsidRPr="007A4F0A" w:rsidRDefault="00F3327A" w:rsidP="00AE7C0B">
      <w:pPr>
        <w:pStyle w:val="af8"/>
        <w:keepNext/>
        <w:suppressAutoHyphens/>
        <w:spacing w:after="0"/>
        <w:ind w:left="0" w:firstLine="851"/>
      </w:pPr>
      <w:r w:rsidRPr="007A4F0A">
        <w:t xml:space="preserve">При дальнейшей застройке территории посёлка целесообразно не застраивать территории, требующие большого объёма выполнения мероприятий по инженерной защите от подтоплений, прилегающие и находящиеся в пойменной части р. </w:t>
      </w:r>
      <w:r>
        <w:t>Сейм</w:t>
      </w:r>
      <w:r w:rsidR="00743AD5">
        <w:t xml:space="preserve">. </w:t>
      </w:r>
    </w:p>
    <w:p w:rsidR="00F3327A" w:rsidRDefault="00F3327A" w:rsidP="00AE7C0B">
      <w:pPr>
        <w:keepNext/>
        <w:suppressAutoHyphens/>
        <w:ind w:firstLine="851"/>
      </w:pPr>
      <w:r w:rsidRPr="008768C7">
        <w:t>Территори</w:t>
      </w:r>
      <w:r>
        <w:t>и</w:t>
      </w:r>
      <w:r w:rsidRPr="008768C7">
        <w:t xml:space="preserve"> для развития </w:t>
      </w:r>
      <w:r>
        <w:t>посёлка</w:t>
      </w:r>
      <w:r w:rsidRPr="008768C7">
        <w:t xml:space="preserve"> необходимо выбирать с учетом возможности ее рационального функционального использования на основе сравнения вариантов архитектурно-планировочных решений, технико-экономических, санитарно-гигиенических показателей, топливно-энергетических, водных, территориальных ресурсов, состояния окружающей среды, с учетом прогноза изменения на перспективу природных и других условий.</w:t>
      </w:r>
    </w:p>
    <w:p w:rsidR="00F3327A" w:rsidRDefault="00F3327A" w:rsidP="00AE7C0B">
      <w:pPr>
        <w:keepNext/>
        <w:suppressAutoHyphens/>
        <w:ind w:firstLine="851"/>
      </w:pPr>
      <w:r w:rsidRPr="008768C7">
        <w:t xml:space="preserve"> При этом необходимо учитывать предельно допустимые нагрузки на окружающую природную среду на основе определения ее потенциальных возможностей, режима рационального использования территориальных и природных ресурсов с целью обеспечения наиболее благоприятных условий жизни населению, недопущения разрушения естественных экологических систем и необратимых изменений в окружающей природной среде.</w:t>
      </w:r>
    </w:p>
    <w:p w:rsidR="00435236" w:rsidRDefault="00F3327A" w:rsidP="00AE7C0B">
      <w:pPr>
        <w:pStyle w:val="af8"/>
        <w:keepNext/>
        <w:suppressAutoHyphens/>
        <w:spacing w:after="0"/>
        <w:ind w:left="0" w:firstLine="851"/>
      </w:pPr>
      <w:r w:rsidRPr="00735B81">
        <w:lastRenderedPageBreak/>
        <w:t xml:space="preserve">При дальнейшей застройке </w:t>
      </w:r>
      <w:r>
        <w:t xml:space="preserve">п. </w:t>
      </w:r>
      <w:r w:rsidRPr="00735B81">
        <w:t xml:space="preserve"> Глушков</w:t>
      </w:r>
      <w:r>
        <w:t xml:space="preserve">о </w:t>
      </w:r>
      <w:r w:rsidRPr="00735B81">
        <w:t>необходимо по отношению к этажности зданий, плотности застройки учитывать требования п. 3.20 – 3.22  СНиП 2.01.51-90</w:t>
      </w:r>
      <w:r>
        <w:t xml:space="preserve"> в части касающейся поселений, расположенных в загородной зоне</w:t>
      </w:r>
      <w:r w:rsidRPr="00735B81">
        <w:t>.</w:t>
      </w:r>
    </w:p>
    <w:p w:rsidR="00AE7C0B" w:rsidRDefault="00AE7C0B" w:rsidP="00300A08">
      <w:pPr>
        <w:pStyle w:val="af8"/>
        <w:keepNext/>
        <w:suppressAutoHyphens/>
        <w:spacing w:after="0"/>
        <w:ind w:left="0" w:firstLine="0"/>
      </w:pPr>
    </w:p>
    <w:p w:rsidR="00AE7C0B" w:rsidRDefault="00AE7C0B" w:rsidP="00300A08">
      <w:pPr>
        <w:pStyle w:val="af8"/>
        <w:keepNext/>
        <w:suppressAutoHyphens/>
        <w:spacing w:after="0"/>
        <w:ind w:left="0" w:firstLine="0"/>
      </w:pP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1" w:name="_Toc313948886"/>
      <w:r w:rsidRPr="001D0B48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Размещение объектов капитального строительства</w:t>
      </w:r>
      <w:bookmarkEnd w:id="181"/>
    </w:p>
    <w:p w:rsidR="00AE7C0B" w:rsidRPr="00AE7C0B" w:rsidRDefault="00AE7C0B" w:rsidP="00300A08">
      <w:pPr>
        <w:keepNext/>
        <w:suppressAutoHyphens/>
        <w:ind w:firstLine="0"/>
        <w:rPr>
          <w:lang w:eastAsia="ru-RU"/>
        </w:rPr>
      </w:pPr>
    </w:p>
    <w:p w:rsidR="00743AD5" w:rsidRDefault="00435236" w:rsidP="00743AD5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 w:rsidRPr="001D0B48">
        <w:rPr>
          <w:b/>
          <w:lang w:eastAsia="ru-RU"/>
        </w:rPr>
        <w:t>Градостроительные (проектные)</w:t>
      </w:r>
      <w:r>
        <w:rPr>
          <w:b/>
          <w:lang w:eastAsia="ru-RU"/>
        </w:rPr>
        <w:t xml:space="preserve"> ограничения (предложения</w:t>
      </w:r>
      <w:r w:rsidR="00F3327A">
        <w:rPr>
          <w:b/>
          <w:lang w:eastAsia="ru-RU"/>
        </w:rPr>
        <w:t xml:space="preserve">) 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Строительство новых категорированных объектов по ГО, объектов имеющие сильнодействующие ядовитые вещества без предварительного согласования с органами МЧС не предусматривать.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При проектировании и строительстве промышленных объектов требуется учитывать следующее:</w:t>
      </w:r>
    </w:p>
    <w:p w:rsidR="00F3327A" w:rsidRPr="00CD6D24" w:rsidRDefault="00743AD5" w:rsidP="00300A08">
      <w:pPr>
        <w:pStyle w:val="af8"/>
        <w:keepNext/>
        <w:numPr>
          <w:ilvl w:val="0"/>
          <w:numId w:val="14"/>
        </w:numPr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>
        <w:rPr>
          <w:rFonts w:eastAsia="Times New Roman"/>
          <w:kern w:val="0"/>
          <w:lang w:eastAsia="ru-RU"/>
        </w:rPr>
        <w:t xml:space="preserve">в </w:t>
      </w:r>
      <w:r w:rsidR="00F3327A" w:rsidRPr="00CD6D24">
        <w:rPr>
          <w:rFonts w:eastAsia="Times New Roman"/>
          <w:kern w:val="0"/>
          <w:lang w:eastAsia="ru-RU"/>
        </w:rPr>
        <w:t>отношении объектов коммунально-бытового назначения – положения пунктов 10.1-10.4 СНиП 2.01.51-90 и положения СНиП 2.01.57-85;</w:t>
      </w:r>
    </w:p>
    <w:p w:rsidR="00F3327A" w:rsidRPr="00CD6D24" w:rsidRDefault="00F3327A" w:rsidP="00300A08">
      <w:pPr>
        <w:pStyle w:val="af8"/>
        <w:keepNext/>
        <w:numPr>
          <w:ilvl w:val="0"/>
          <w:numId w:val="14"/>
        </w:numPr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для защиты сельскохозяйственных животных, продукции растениеводства и животноводства – положения пунктов 8.1-8.8 СНиП 2.01.51-90;</w:t>
      </w:r>
    </w:p>
    <w:p w:rsidR="00F3327A" w:rsidRPr="00CD6D24" w:rsidRDefault="00F3327A" w:rsidP="00300A08">
      <w:pPr>
        <w:pStyle w:val="af8"/>
        <w:keepNext/>
        <w:numPr>
          <w:ilvl w:val="0"/>
          <w:numId w:val="14"/>
        </w:numPr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 xml:space="preserve"> степень огнестойкости производственных, складских и административно-бытовых зданий определять в зависимости от категорий объектов по гражданской обороне и мест их размещения (п. 4.1-4.5 СНиП 2.01.51-90.);</w:t>
      </w:r>
    </w:p>
    <w:p w:rsidR="00F3327A" w:rsidRPr="00CD6D24" w:rsidRDefault="00F3327A" w:rsidP="00300A08">
      <w:pPr>
        <w:pStyle w:val="af8"/>
        <w:keepNext/>
        <w:numPr>
          <w:ilvl w:val="0"/>
          <w:numId w:val="14"/>
        </w:numPr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 xml:space="preserve"> для предприятий, производящих или употребляющих АХОВ, взрывчатые вещества и материалы необходимо выполнить требования проектирования, указанные в п. 4.6-4.9 СНиП 2.01.51-90.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При размещении зон отдыха необходимо учитывать требования п. 3.25-3.27  СНиП 2.01.51-90).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В отношении мероприятий светомаскировки посёлка, объектов экономики, требуется учитывать положения пунктов 9.4-9.6 СНиП 2.01.51-90;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Размещение сети научных учреждений, научно-производственных объединений на территории посёлка не планируется, ограничений на размещение указанной сети учреждений и объединений нет. При размещении на территории зон отдыха необходимо учитывать требования п. 3.25-3.27 СНиП 2.01.51-90.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Объекты коммунально-бытового назначения вновь строящиеся, действующие и реконструируемые проектировать с учетом приспособления: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lastRenderedPageBreak/>
        <w:t>- бань и душевых промышленных предприятий - для санитарной обработки людей в качестве санитарно-обмывочных пунктов;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- прачечных, фабрик химической чистки - для специальной обработки одежды, в качестве станций обеззараживания одежды;</w:t>
      </w:r>
    </w:p>
    <w:p w:rsidR="00F3327A" w:rsidRPr="00CD6D24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- помещений постов мойки и уборки подвижного состава автотранспорта на станциях технического обслуживания - для специальной обработки подвижного состава в качестве станций обеззараживания техники.</w:t>
      </w:r>
    </w:p>
    <w:p w:rsidR="00F3327A" w:rsidRDefault="00F3327A" w:rsidP="00300A08">
      <w:pPr>
        <w:pStyle w:val="af8"/>
        <w:keepNext/>
        <w:suppressAutoHyphens/>
        <w:spacing w:after="0"/>
        <w:ind w:left="0" w:firstLine="851"/>
        <w:rPr>
          <w:rFonts w:eastAsia="Times New Roman"/>
          <w:kern w:val="0"/>
          <w:lang w:eastAsia="ru-RU"/>
        </w:rPr>
      </w:pPr>
      <w:r w:rsidRPr="00CD6D24">
        <w:rPr>
          <w:rFonts w:eastAsia="Times New Roman"/>
          <w:kern w:val="0"/>
          <w:lang w:eastAsia="ru-RU"/>
        </w:rPr>
        <w:t>Гаражи для автобусов, грузовых и легковых автомобилей общественного транспорта, производственно-</w:t>
      </w:r>
      <w:r w:rsidR="006625A5">
        <w:rPr>
          <w:rFonts w:eastAsia="Times New Roman"/>
          <w:kern w:val="0"/>
          <w:lang w:eastAsia="ru-RU"/>
        </w:rPr>
        <w:t xml:space="preserve">ремонтные базы уборочных машин </w:t>
      </w:r>
      <w:r w:rsidRPr="00CD6D24">
        <w:rPr>
          <w:rFonts w:eastAsia="Times New Roman"/>
          <w:kern w:val="0"/>
          <w:lang w:eastAsia="ru-RU"/>
        </w:rPr>
        <w:t>и др. размещать рассредоточено и преимущественно на окраинах населенных пунктов.</w:t>
      </w:r>
    </w:p>
    <w:p w:rsidR="00300A08" w:rsidRDefault="00300A08" w:rsidP="00300A08">
      <w:pPr>
        <w:pStyle w:val="af8"/>
        <w:keepNext/>
        <w:suppressAutoHyphens/>
        <w:spacing w:after="0"/>
        <w:ind w:left="0" w:firstLine="0"/>
        <w:rPr>
          <w:rFonts w:eastAsia="Times New Roman"/>
          <w:kern w:val="0"/>
          <w:lang w:eastAsia="ru-RU"/>
        </w:rPr>
      </w:pPr>
    </w:p>
    <w:p w:rsidR="00300A08" w:rsidRPr="00CD6D24" w:rsidRDefault="00300A08" w:rsidP="00300A08">
      <w:pPr>
        <w:pStyle w:val="af8"/>
        <w:keepNext/>
        <w:suppressAutoHyphens/>
        <w:spacing w:after="0"/>
        <w:ind w:left="0" w:firstLine="0"/>
        <w:rPr>
          <w:rFonts w:eastAsia="Times New Roman"/>
          <w:kern w:val="0"/>
          <w:lang w:eastAsia="ru-RU"/>
        </w:rPr>
      </w:pPr>
    </w:p>
    <w:p w:rsidR="00435236" w:rsidRDefault="00435236" w:rsidP="00300A08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82" w:name="_Toc313948887"/>
      <w:r w:rsidRPr="00F74A36">
        <w:rPr>
          <w:rFonts w:ascii="Times New Roman" w:hAnsi="Times New Roman" w:cs="Times New Roman"/>
          <w:i w:val="0"/>
          <w:sz w:val="30"/>
          <w:szCs w:val="30"/>
        </w:rPr>
        <w:t>Транспортная и инженерная инфраструктуры</w:t>
      </w:r>
      <w:bookmarkEnd w:id="182"/>
    </w:p>
    <w:p w:rsidR="00300A08" w:rsidRPr="00300A08" w:rsidRDefault="00300A08" w:rsidP="00300A08">
      <w:pPr>
        <w:keepNext/>
        <w:suppressAutoHyphens/>
        <w:ind w:firstLine="0"/>
        <w:rPr>
          <w:lang w:eastAsia="ru-RU"/>
        </w:rPr>
      </w:pP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3" w:name="_Toc313948888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Транспортная сеть</w:t>
      </w:r>
      <w:bookmarkEnd w:id="183"/>
    </w:p>
    <w:p w:rsidR="00300A08" w:rsidRPr="00300A08" w:rsidRDefault="00300A08" w:rsidP="00300A08">
      <w:pPr>
        <w:keepNext/>
        <w:suppressAutoHyphens/>
        <w:rPr>
          <w:lang w:eastAsia="ru-RU"/>
        </w:rPr>
      </w:pPr>
    </w:p>
    <w:p w:rsidR="00CD6D24" w:rsidRPr="00750E85" w:rsidRDefault="00CD6D24" w:rsidP="00300A08">
      <w:pPr>
        <w:keepNext/>
        <w:suppressAutoHyphens/>
        <w:ind w:firstLine="567"/>
      </w:pPr>
      <w:r w:rsidRPr="00750E85">
        <w:t xml:space="preserve">Улично-дорожная сеть запроектирована как единая система путей и сообщений с учетом внутренних и внешних связей, что дает возможность на более далекий срок осваивать западную, северо-восточную и </w:t>
      </w:r>
      <w:r>
        <w:t>южную территории п. Глушково</w:t>
      </w:r>
      <w:r w:rsidRPr="00750E85">
        <w:t>.</w:t>
      </w:r>
    </w:p>
    <w:p w:rsidR="00CD6D24" w:rsidRDefault="00CD6D24" w:rsidP="00300A08">
      <w:pPr>
        <w:keepNext/>
        <w:shd w:val="clear" w:color="auto" w:fill="FFFFFF"/>
        <w:suppressAutoHyphens/>
        <w:ind w:firstLine="851"/>
      </w:pPr>
      <w:r>
        <w:t>Существующая транспортная сеть посёлка проходит по взаимно пересекающимся улицам. Магистральными (сквозными) являются направления: с выходом на Коренево (Рыльск, Курск) и Тёткино – ул.Набережная; с выходом на Коренево (Рыльск) и Новоивановку – ул. Горького. Улицы взаимно пересекаются в северо-восточной части посёлка.</w:t>
      </w:r>
    </w:p>
    <w:p w:rsidR="00CD6D24" w:rsidRDefault="00CD6D24" w:rsidP="00300A08">
      <w:pPr>
        <w:keepNext/>
        <w:shd w:val="clear" w:color="auto" w:fill="FFFFFF"/>
        <w:suppressAutoHyphens/>
        <w:ind w:firstLine="851"/>
      </w:pPr>
      <w:r>
        <w:t xml:space="preserve">Транспортное сообщение посёлка осуществляется по 3-м направлениям: </w:t>
      </w:r>
    </w:p>
    <w:p w:rsidR="00CD6D24" w:rsidRDefault="00CD6D24" w:rsidP="00300A08">
      <w:pPr>
        <w:pStyle w:val="a5"/>
        <w:keepNext/>
        <w:numPr>
          <w:ilvl w:val="0"/>
          <w:numId w:val="15"/>
        </w:numPr>
        <w:shd w:val="clear" w:color="auto" w:fill="FFFFFF"/>
        <w:suppressAutoHyphens/>
        <w:ind w:left="0" w:hanging="357"/>
      </w:pPr>
      <w:r>
        <w:t>на Коренево – Рыльск  и далее по трассе Рыльск-Курск;</w:t>
      </w:r>
    </w:p>
    <w:p w:rsidR="00CD6D24" w:rsidRDefault="00CD6D24" w:rsidP="00300A08">
      <w:pPr>
        <w:pStyle w:val="a5"/>
        <w:keepNext/>
        <w:numPr>
          <w:ilvl w:val="0"/>
          <w:numId w:val="15"/>
        </w:numPr>
        <w:shd w:val="clear" w:color="auto" w:fill="FFFFFF"/>
        <w:suppressAutoHyphens/>
        <w:ind w:left="0" w:hanging="357"/>
      </w:pPr>
      <w:r>
        <w:t>на юго-западном направлении – на Тёткино и далее к границе с Украиной;</w:t>
      </w:r>
    </w:p>
    <w:p w:rsidR="00CD6D24" w:rsidRDefault="00CD6D24" w:rsidP="00300A08">
      <w:pPr>
        <w:pStyle w:val="a5"/>
        <w:keepNext/>
        <w:numPr>
          <w:ilvl w:val="0"/>
          <w:numId w:val="15"/>
        </w:numPr>
        <w:shd w:val="clear" w:color="auto" w:fill="FFFFFF"/>
        <w:suppressAutoHyphens/>
        <w:ind w:left="0" w:hanging="357"/>
      </w:pPr>
      <w:r>
        <w:t>на южном направлении на Кобылки Новоивановку к ж/д станции Глушково.</w:t>
      </w:r>
    </w:p>
    <w:p w:rsidR="00CD6D24" w:rsidRDefault="00CD6D24" w:rsidP="00300A08">
      <w:pPr>
        <w:keepNext/>
        <w:shd w:val="clear" w:color="auto" w:fill="FFFFFF"/>
        <w:suppressAutoHyphens/>
        <w:ind w:firstLine="851"/>
      </w:pPr>
      <w:r>
        <w:t>Существующие дорожные направления по дорогам с асфальтовым покрытием позволяют обеспечить устойчивое перемещение грузо</w:t>
      </w:r>
      <w:r w:rsidR="006625A5">
        <w:t xml:space="preserve"> </w:t>
      </w:r>
      <w:r>
        <w:t>- и пассажиропотоков, выполнение мероприятий жизнеобеспечения населения посёлка в чрезвычайных ситуациях</w:t>
      </w:r>
    </w:p>
    <w:p w:rsidR="00CD6D24" w:rsidRDefault="00CD6D24" w:rsidP="00300A08">
      <w:pPr>
        <w:pStyle w:val="af8"/>
        <w:keepNext/>
        <w:suppressAutoHyphens/>
        <w:spacing w:after="0"/>
        <w:ind w:left="0" w:firstLine="720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(предложения.)</w:t>
      </w:r>
    </w:p>
    <w:p w:rsidR="00CD6D24" w:rsidRPr="00497F47" w:rsidRDefault="00CD6D24" w:rsidP="00300A08">
      <w:pPr>
        <w:keepNext/>
        <w:shd w:val="clear" w:color="auto" w:fill="FFFFFF"/>
        <w:suppressAutoHyphens/>
        <w:ind w:firstLine="851"/>
      </w:pPr>
      <w:r>
        <w:t>Ограничений по развитию и размещению элементов транспортной сети на территории посёлка нет.</w:t>
      </w:r>
    </w:p>
    <w:p w:rsidR="00CD6D24" w:rsidRPr="00497F47" w:rsidRDefault="00CD6D24" w:rsidP="00300A08">
      <w:pPr>
        <w:keepNext/>
        <w:shd w:val="clear" w:color="auto" w:fill="FFFFFF"/>
        <w:suppressAutoHyphens/>
        <w:ind w:firstLine="851"/>
      </w:pPr>
      <w:r w:rsidRPr="00497F47">
        <w:lastRenderedPageBreak/>
        <w:t>Для минимизации поражения элементов транспортной сети вследствие воздействия источников чрезвычайных ситуаций, необходимо учитывать следующие требования.</w:t>
      </w:r>
    </w:p>
    <w:p w:rsidR="00CD6D24" w:rsidRPr="00497F47" w:rsidRDefault="00CD6D24" w:rsidP="00300A08">
      <w:pPr>
        <w:keepNext/>
        <w:shd w:val="clear" w:color="auto" w:fill="FFFFFF"/>
        <w:suppressAutoHyphens/>
        <w:ind w:firstLine="851"/>
      </w:pPr>
      <w:r w:rsidRPr="00497F47">
        <w:t>При проектировании зданий и сооружений, в проектах вновь проектируемых, реконструируемых и технически перевооружаемых действующих предприятий промышленности, энергетики, транспорта и связи разрабатывается план "желтых линий" - максимально допустимых границ зон возможного распространения завалов жилой и общественной застройки, промышленных, коммунально-складских зданий, расположенных, как правило, вдоль магистралей устойчивого функционирования.</w:t>
      </w:r>
    </w:p>
    <w:p w:rsidR="00CD6D24" w:rsidRPr="00497F47" w:rsidRDefault="00CD6D24" w:rsidP="00300A08">
      <w:pPr>
        <w:keepNext/>
        <w:shd w:val="clear" w:color="auto" w:fill="FFFFFF"/>
        <w:suppressAutoHyphens/>
        <w:ind w:firstLine="851"/>
      </w:pPr>
      <w:r w:rsidRPr="00497F47">
        <w:t xml:space="preserve">Ширину незаваливаемой части дорог в пределах "желтых линий" следует принимать не менее </w:t>
      </w:r>
      <w:smartTag w:uri="urn:schemas-microsoft-com:office:smarttags" w:element="metricconverter">
        <w:smartTagPr>
          <w:attr w:name="ProductID" w:val="7 м"/>
        </w:smartTagPr>
        <w:r w:rsidRPr="00497F47">
          <w:t>7 м</w:t>
        </w:r>
      </w:smartTag>
      <w:r w:rsidRPr="00497F47">
        <w:t>.</w:t>
      </w:r>
    </w:p>
    <w:p w:rsidR="00CD6D24" w:rsidRPr="00497F47" w:rsidRDefault="00CD6D24" w:rsidP="00300A08">
      <w:pPr>
        <w:keepNext/>
        <w:shd w:val="clear" w:color="auto" w:fill="FFFFFF"/>
        <w:suppressAutoHyphens/>
        <w:ind w:firstLine="851"/>
      </w:pPr>
      <w:r w:rsidRPr="00497F47">
        <w:t>Разрывы от "желтых линий" до застройки определяются с учетом зон возможного распространения завалов от зданий различной этажности. Расстояние между зданиями, расположенными по обеим сторонам магистральных улиц, принимаются равными сумме их зон возможных завалов и ширины незаваливаемой части дорог в пределах "желтых линий".</w:t>
      </w:r>
    </w:p>
    <w:p w:rsidR="00CD6D24" w:rsidRPr="00497F47" w:rsidRDefault="00CD6D24" w:rsidP="00300A08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Для кирпичных зданий при давлении ∆Рф = 0.3 кгс/см</w:t>
      </w:r>
      <w:r w:rsidRPr="00497F47">
        <w:rPr>
          <w:snapToGrid w:val="0"/>
          <w:vertAlign w:val="superscript"/>
        </w:rPr>
        <w:t>2</w:t>
      </w:r>
      <w:r w:rsidRPr="00497F47">
        <w:rPr>
          <w:snapToGrid w:val="0"/>
        </w:rPr>
        <w:t xml:space="preserve"> следует ожидать полное разрушение зданий, при ∆Рф = 0.2 кгс/см</w:t>
      </w:r>
      <w:r w:rsidRPr="00497F47">
        <w:rPr>
          <w:snapToGrid w:val="0"/>
          <w:vertAlign w:val="superscript"/>
        </w:rPr>
        <w:t xml:space="preserve">2 </w:t>
      </w:r>
      <w:r w:rsidRPr="00497F47">
        <w:rPr>
          <w:snapToGrid w:val="0"/>
        </w:rPr>
        <w:t>- сильные разрушения, при ∆Рф = 0.1 кгс/см</w:t>
      </w:r>
      <w:r w:rsidRPr="00497F47">
        <w:rPr>
          <w:snapToGrid w:val="0"/>
          <w:vertAlign w:val="superscript"/>
        </w:rPr>
        <w:t xml:space="preserve">2 </w:t>
      </w:r>
      <w:r w:rsidRPr="00497F47">
        <w:rPr>
          <w:snapToGrid w:val="0"/>
        </w:rPr>
        <w:t xml:space="preserve">- средние разрушения, при ∆Рф = </w:t>
      </w:r>
      <w:smartTag w:uri="urn:schemas-microsoft-com:office:smarttags" w:element="time">
        <w:smartTagPr>
          <w:attr w:name="Hour" w:val="0"/>
          <w:attr w:name="Minute" w:val="08"/>
        </w:smartTagPr>
        <w:r w:rsidRPr="00497F47">
          <w:rPr>
            <w:snapToGrid w:val="0"/>
          </w:rPr>
          <w:t>0.08</w:t>
        </w:r>
      </w:smartTag>
      <w:r w:rsidRPr="00497F47">
        <w:rPr>
          <w:snapToGrid w:val="0"/>
        </w:rPr>
        <w:t xml:space="preserve"> кгс/см</w:t>
      </w:r>
      <w:r w:rsidRPr="00497F47">
        <w:rPr>
          <w:snapToGrid w:val="0"/>
          <w:vertAlign w:val="superscript"/>
        </w:rPr>
        <w:t>2</w:t>
      </w:r>
      <w:r w:rsidRPr="00497F47">
        <w:rPr>
          <w:snapToGrid w:val="0"/>
        </w:rPr>
        <w:t xml:space="preserve"> - слабые. </w:t>
      </w:r>
    </w:p>
    <w:p w:rsidR="00CD6D24" w:rsidRPr="00497F47" w:rsidRDefault="00CD6D24" w:rsidP="00300A08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При типовых размерах зданий, высотой 2, 5, 10 этажей, при плотности застройки территории не менее 30% и уклоне местности менее 10</w:t>
      </w:r>
      <w:r w:rsidRPr="00497F47">
        <w:rPr>
          <w:snapToGrid w:val="0"/>
          <w:vertAlign w:val="superscript"/>
        </w:rPr>
        <w:t>О</w:t>
      </w:r>
      <w:r w:rsidRPr="00497F47">
        <w:rPr>
          <w:snapToGrid w:val="0"/>
        </w:rPr>
        <w:t>, следует ожидать следующие параметры завалов:</w:t>
      </w:r>
    </w:p>
    <w:p w:rsidR="00CD6D24" w:rsidRPr="00497F47" w:rsidRDefault="00CD6D24" w:rsidP="00300A08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для 2-х этажного здания:</w:t>
      </w:r>
    </w:p>
    <w:p w:rsidR="00CD6D24" w:rsidRPr="006625A5" w:rsidRDefault="00CD6D24" w:rsidP="00300A08">
      <w:pPr>
        <w:pStyle w:val="a5"/>
        <w:keepNext/>
        <w:numPr>
          <w:ilvl w:val="0"/>
          <w:numId w:val="16"/>
        </w:numPr>
        <w:suppressAutoHyphens/>
        <w:rPr>
          <w:snapToGrid w:val="0"/>
        </w:rPr>
      </w:pPr>
      <w:r w:rsidRPr="006625A5">
        <w:rPr>
          <w:snapToGrid w:val="0"/>
        </w:rPr>
        <w:t>размер завала от стороны секции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3.9 м"/>
        </w:smartTagPr>
        <w:r w:rsidRPr="006625A5">
          <w:rPr>
            <w:snapToGrid w:val="0"/>
          </w:rPr>
          <w:t>3.9 м</w:t>
        </w:r>
      </w:smartTag>
      <w:r w:rsidRPr="006625A5">
        <w:rPr>
          <w:snapToGrid w:val="0"/>
        </w:rPr>
        <w:t>;</w:t>
      </w:r>
    </w:p>
    <w:p w:rsidR="00CD6D24" w:rsidRPr="006625A5" w:rsidRDefault="00CD6D24" w:rsidP="00300A08">
      <w:pPr>
        <w:pStyle w:val="a5"/>
        <w:keepNext/>
        <w:numPr>
          <w:ilvl w:val="0"/>
          <w:numId w:val="16"/>
        </w:numPr>
        <w:suppressAutoHyphens/>
        <w:rPr>
          <w:snapToGrid w:val="0"/>
        </w:rPr>
      </w:pPr>
      <w:r w:rsidRPr="006625A5">
        <w:rPr>
          <w:snapToGrid w:val="0"/>
        </w:rPr>
        <w:t>отношение объема завала к объему здания</w:t>
      </w:r>
      <w:r w:rsidRPr="006625A5">
        <w:rPr>
          <w:snapToGrid w:val="0"/>
        </w:rPr>
        <w:tab/>
        <w:t>0,35;</w:t>
      </w:r>
    </w:p>
    <w:p w:rsidR="00CD6D24" w:rsidRPr="006625A5" w:rsidRDefault="00CD6D24" w:rsidP="00300A08">
      <w:pPr>
        <w:pStyle w:val="a5"/>
        <w:keepNext/>
        <w:numPr>
          <w:ilvl w:val="0"/>
          <w:numId w:val="16"/>
        </w:numPr>
        <w:suppressAutoHyphens/>
        <w:rPr>
          <w:snapToGrid w:val="0"/>
        </w:rPr>
      </w:pPr>
      <w:r w:rsidRPr="006625A5">
        <w:rPr>
          <w:snapToGrid w:val="0"/>
        </w:rPr>
        <w:t>высота завала в пределах контура здания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1,9 м"/>
        </w:smartTagPr>
        <w:r w:rsidRPr="006625A5">
          <w:rPr>
            <w:snapToGrid w:val="0"/>
          </w:rPr>
          <w:t>1,9 м</w:t>
        </w:r>
      </w:smartTag>
      <w:r w:rsidRPr="006625A5">
        <w:rPr>
          <w:snapToGrid w:val="0"/>
        </w:rPr>
        <w:t>;</w:t>
      </w:r>
    </w:p>
    <w:p w:rsidR="00CD6D24" w:rsidRPr="006625A5" w:rsidRDefault="00CD6D24" w:rsidP="00300A08">
      <w:pPr>
        <w:pStyle w:val="a5"/>
        <w:keepNext/>
        <w:numPr>
          <w:ilvl w:val="0"/>
          <w:numId w:val="16"/>
        </w:numPr>
        <w:suppressAutoHyphens/>
        <w:rPr>
          <w:snapToGrid w:val="0"/>
        </w:rPr>
      </w:pPr>
      <w:r w:rsidRPr="006625A5">
        <w:rPr>
          <w:snapToGrid w:val="0"/>
        </w:rPr>
        <w:t>высота сплошных завалов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1,2 м"/>
        </w:smartTagPr>
        <w:r w:rsidRPr="006625A5">
          <w:rPr>
            <w:snapToGrid w:val="0"/>
          </w:rPr>
          <w:t>1,2 м</w:t>
        </w:r>
      </w:smartTag>
      <w:r w:rsidRPr="006625A5">
        <w:rPr>
          <w:snapToGrid w:val="0"/>
        </w:rPr>
        <w:t>;</w:t>
      </w:r>
    </w:p>
    <w:p w:rsidR="00CD6D24" w:rsidRPr="00497F47" w:rsidRDefault="00CD6D24" w:rsidP="00300A08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для 5-ти этажного здания:</w:t>
      </w:r>
    </w:p>
    <w:p w:rsidR="00CD6D24" w:rsidRPr="006625A5" w:rsidRDefault="00CD6D24" w:rsidP="00300A08">
      <w:pPr>
        <w:pStyle w:val="a5"/>
        <w:keepNext/>
        <w:numPr>
          <w:ilvl w:val="0"/>
          <w:numId w:val="17"/>
        </w:numPr>
        <w:suppressAutoHyphens/>
        <w:rPr>
          <w:snapToGrid w:val="0"/>
        </w:rPr>
      </w:pPr>
      <w:r w:rsidRPr="006625A5">
        <w:rPr>
          <w:snapToGrid w:val="0"/>
        </w:rPr>
        <w:t>размер завала от стороны секции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9,75 м"/>
        </w:smartTagPr>
        <w:r w:rsidRPr="006625A5">
          <w:rPr>
            <w:snapToGrid w:val="0"/>
          </w:rPr>
          <w:t>9,75 м</w:t>
        </w:r>
      </w:smartTag>
      <w:r w:rsidRPr="006625A5">
        <w:rPr>
          <w:snapToGrid w:val="0"/>
        </w:rPr>
        <w:t>;</w:t>
      </w:r>
    </w:p>
    <w:p w:rsidR="00CD6D24" w:rsidRPr="006625A5" w:rsidRDefault="00CD6D24" w:rsidP="00300A08">
      <w:pPr>
        <w:pStyle w:val="a5"/>
        <w:keepNext/>
        <w:numPr>
          <w:ilvl w:val="0"/>
          <w:numId w:val="17"/>
        </w:numPr>
        <w:suppressAutoHyphens/>
        <w:rPr>
          <w:snapToGrid w:val="0"/>
        </w:rPr>
      </w:pPr>
      <w:r w:rsidRPr="006625A5">
        <w:rPr>
          <w:snapToGrid w:val="0"/>
        </w:rPr>
        <w:t>отношение объема завала к объему здания</w:t>
      </w:r>
      <w:r w:rsidRPr="006625A5">
        <w:rPr>
          <w:snapToGrid w:val="0"/>
        </w:rPr>
        <w:tab/>
        <w:t>0,43;</w:t>
      </w:r>
    </w:p>
    <w:p w:rsidR="00CD6D24" w:rsidRPr="006625A5" w:rsidRDefault="00CD6D24" w:rsidP="00300A08">
      <w:pPr>
        <w:pStyle w:val="a5"/>
        <w:keepNext/>
        <w:numPr>
          <w:ilvl w:val="0"/>
          <w:numId w:val="17"/>
        </w:numPr>
        <w:suppressAutoHyphens/>
        <w:rPr>
          <w:snapToGrid w:val="0"/>
        </w:rPr>
      </w:pPr>
      <w:r w:rsidRPr="006625A5">
        <w:rPr>
          <w:snapToGrid w:val="0"/>
        </w:rPr>
        <w:t>высота завала в пределах контура здания</w:t>
      </w:r>
      <w:r w:rsidRPr="006625A5">
        <w:rPr>
          <w:snapToGrid w:val="0"/>
        </w:rPr>
        <w:tab/>
      </w:r>
      <w:r w:rsidRPr="006625A5">
        <w:rPr>
          <w:snapToGrid w:val="0"/>
        </w:rPr>
        <w:tab/>
        <w:t>5,13м;</w:t>
      </w:r>
    </w:p>
    <w:p w:rsidR="00CD6D24" w:rsidRPr="006625A5" w:rsidRDefault="00CD6D24" w:rsidP="00300A08">
      <w:pPr>
        <w:pStyle w:val="a5"/>
        <w:keepNext/>
        <w:numPr>
          <w:ilvl w:val="0"/>
          <w:numId w:val="17"/>
        </w:numPr>
        <w:suppressAutoHyphens/>
        <w:rPr>
          <w:snapToGrid w:val="0"/>
        </w:rPr>
      </w:pPr>
      <w:r w:rsidRPr="006625A5">
        <w:rPr>
          <w:snapToGrid w:val="0"/>
        </w:rPr>
        <w:t>высота сплошных завалов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2,25 м"/>
        </w:smartTagPr>
        <w:r w:rsidRPr="006625A5">
          <w:rPr>
            <w:snapToGrid w:val="0"/>
          </w:rPr>
          <w:t>2,25 м</w:t>
        </w:r>
      </w:smartTag>
      <w:r w:rsidRPr="006625A5">
        <w:rPr>
          <w:snapToGrid w:val="0"/>
        </w:rPr>
        <w:t>.</w:t>
      </w:r>
    </w:p>
    <w:p w:rsidR="00CD6D24" w:rsidRPr="00497F47" w:rsidRDefault="00CD6D24" w:rsidP="00300A08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- для 10-и этажного здания:</w:t>
      </w:r>
    </w:p>
    <w:p w:rsidR="00CD6D24" w:rsidRPr="006625A5" w:rsidRDefault="00CD6D24" w:rsidP="00300A08">
      <w:pPr>
        <w:pStyle w:val="a5"/>
        <w:keepNext/>
        <w:numPr>
          <w:ilvl w:val="0"/>
          <w:numId w:val="18"/>
        </w:numPr>
        <w:suppressAutoHyphens/>
        <w:rPr>
          <w:snapToGrid w:val="0"/>
        </w:rPr>
      </w:pPr>
      <w:r w:rsidRPr="006625A5">
        <w:rPr>
          <w:snapToGrid w:val="0"/>
        </w:rPr>
        <w:t>размер завала от стороны секции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19,5 м"/>
        </w:smartTagPr>
        <w:r w:rsidRPr="006625A5">
          <w:rPr>
            <w:snapToGrid w:val="0"/>
          </w:rPr>
          <w:t>19,5 м</w:t>
        </w:r>
      </w:smartTag>
      <w:r w:rsidRPr="006625A5">
        <w:rPr>
          <w:snapToGrid w:val="0"/>
        </w:rPr>
        <w:t>;</w:t>
      </w:r>
    </w:p>
    <w:p w:rsidR="00CD6D24" w:rsidRPr="006625A5" w:rsidRDefault="00CD6D24" w:rsidP="00300A08">
      <w:pPr>
        <w:pStyle w:val="a5"/>
        <w:keepNext/>
        <w:numPr>
          <w:ilvl w:val="0"/>
          <w:numId w:val="18"/>
        </w:numPr>
        <w:suppressAutoHyphens/>
        <w:rPr>
          <w:snapToGrid w:val="0"/>
        </w:rPr>
      </w:pPr>
      <w:r w:rsidRPr="006625A5">
        <w:rPr>
          <w:snapToGrid w:val="0"/>
        </w:rPr>
        <w:t>отношение объема завала к объему здания</w:t>
      </w:r>
      <w:r w:rsidRPr="006625A5">
        <w:rPr>
          <w:snapToGrid w:val="0"/>
        </w:rPr>
        <w:tab/>
        <w:t>0,5;</w:t>
      </w:r>
    </w:p>
    <w:p w:rsidR="00CD6D24" w:rsidRPr="006625A5" w:rsidRDefault="00CD6D24" w:rsidP="00300A08">
      <w:pPr>
        <w:pStyle w:val="a5"/>
        <w:keepNext/>
        <w:numPr>
          <w:ilvl w:val="0"/>
          <w:numId w:val="18"/>
        </w:numPr>
        <w:suppressAutoHyphens/>
        <w:rPr>
          <w:snapToGrid w:val="0"/>
        </w:rPr>
      </w:pPr>
      <w:r w:rsidRPr="006625A5">
        <w:rPr>
          <w:snapToGrid w:val="0"/>
        </w:rPr>
        <w:lastRenderedPageBreak/>
        <w:t>высота завала в пределах контура здания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10,02 м"/>
        </w:smartTagPr>
        <w:r w:rsidRPr="006625A5">
          <w:rPr>
            <w:snapToGrid w:val="0"/>
          </w:rPr>
          <w:t>10,02 м</w:t>
        </w:r>
      </w:smartTag>
      <w:r w:rsidRPr="006625A5">
        <w:rPr>
          <w:snapToGrid w:val="0"/>
        </w:rPr>
        <w:t>;</w:t>
      </w:r>
    </w:p>
    <w:p w:rsidR="00CD6D24" w:rsidRPr="006625A5" w:rsidRDefault="00CD6D24" w:rsidP="00300A08">
      <w:pPr>
        <w:pStyle w:val="a5"/>
        <w:keepNext/>
        <w:numPr>
          <w:ilvl w:val="0"/>
          <w:numId w:val="18"/>
        </w:numPr>
        <w:suppressAutoHyphens/>
        <w:rPr>
          <w:snapToGrid w:val="0"/>
        </w:rPr>
      </w:pPr>
      <w:r w:rsidRPr="006625A5">
        <w:rPr>
          <w:snapToGrid w:val="0"/>
        </w:rPr>
        <w:t>высота сплошных завалов</w:t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r w:rsidRPr="006625A5">
        <w:rPr>
          <w:snapToGrid w:val="0"/>
        </w:rPr>
        <w:tab/>
      </w:r>
      <w:smartTag w:uri="urn:schemas-microsoft-com:office:smarttags" w:element="metricconverter">
        <w:smartTagPr>
          <w:attr w:name="ProductID" w:val="4 м"/>
        </w:smartTagPr>
        <w:r w:rsidRPr="006625A5">
          <w:rPr>
            <w:snapToGrid w:val="0"/>
          </w:rPr>
          <w:t>4 м</w:t>
        </w:r>
      </w:smartTag>
      <w:r w:rsidRPr="006625A5">
        <w:rPr>
          <w:snapToGrid w:val="0"/>
        </w:rPr>
        <w:t>;</w:t>
      </w:r>
    </w:p>
    <w:p w:rsidR="00CD6D24" w:rsidRPr="00497F47" w:rsidRDefault="00CD6D24" w:rsidP="00300A08">
      <w:pPr>
        <w:keepNext/>
        <w:suppressAutoHyphens/>
        <w:ind w:firstLine="851"/>
        <w:rPr>
          <w:sz w:val="16"/>
          <w:szCs w:val="16"/>
        </w:rPr>
      </w:pPr>
    </w:p>
    <w:p w:rsidR="00CD6D24" w:rsidRPr="00497F47" w:rsidRDefault="00CD6D24" w:rsidP="00300A08">
      <w:pPr>
        <w:keepNext/>
        <w:suppressAutoHyphens/>
        <w:ind w:firstLine="851"/>
      </w:pPr>
      <w:r w:rsidRPr="00497F47">
        <w:t>Система зеленых насаждений и незастраиваемых территорий должна вместе с сетью магистральных улиц обеспечивать свободный выход населения из разрушенных частей поселения (в случае его поражения) в парки и леса загородной зоны.</w:t>
      </w:r>
    </w:p>
    <w:p w:rsidR="00CD6D24" w:rsidRPr="00497F47" w:rsidRDefault="00CD6D24" w:rsidP="00300A08">
      <w:pPr>
        <w:keepNext/>
        <w:suppressAutoHyphens/>
        <w:ind w:firstLine="851"/>
      </w:pPr>
      <w:r w:rsidRPr="00497F47">
        <w:t>Магистральные улицы должны прокладываться с учетом обеспечения возможности выхода по ним транспорта из жилых и промышленных районов на загородные дороги не менее чем по двум направлениям.</w:t>
      </w:r>
    </w:p>
    <w:p w:rsidR="00CD6D24" w:rsidRPr="00497F47" w:rsidRDefault="00CD6D24" w:rsidP="00300A08">
      <w:pPr>
        <w:keepNext/>
        <w:suppressAutoHyphens/>
        <w:ind w:firstLine="851"/>
      </w:pPr>
      <w:r w:rsidRPr="00497F47">
        <w:t>При проектировании внутренней транспортной сети проектировать наиболее короткую и удобную связь центра населенного пункта, жилых и промышленных районов с железнодорожными и автобусными вокзалами, грузовыми станциями, и т.д.</w:t>
      </w:r>
    </w:p>
    <w:p w:rsidR="00CD6D24" w:rsidRDefault="00CD6D24" w:rsidP="00300A08">
      <w:pPr>
        <w:keepNext/>
        <w:suppressAutoHyphens/>
        <w:ind w:firstLine="851"/>
      </w:pPr>
      <w:r w:rsidRPr="00497F47">
        <w:t>Следует предусматривать строительство подъездных путей к пунктам посадки (высадки) эвакуируемого населения.</w:t>
      </w:r>
    </w:p>
    <w:p w:rsidR="00300A08" w:rsidRDefault="00300A08" w:rsidP="00300A08">
      <w:pPr>
        <w:keepNext/>
        <w:suppressAutoHyphens/>
        <w:ind w:firstLine="0"/>
      </w:pPr>
    </w:p>
    <w:p w:rsidR="00300A08" w:rsidRPr="00497F47" w:rsidRDefault="00300A08" w:rsidP="00300A08">
      <w:pPr>
        <w:keepNext/>
        <w:suppressAutoHyphens/>
        <w:ind w:firstLine="0"/>
      </w:pP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4" w:name="_Toc313948889"/>
      <w:r w:rsidRPr="0034517E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Источники хозяйственно-питьевого водоснабжения  и требования к ним</w:t>
      </w:r>
      <w:bookmarkEnd w:id="184"/>
    </w:p>
    <w:p w:rsidR="00300A08" w:rsidRPr="00300A08" w:rsidRDefault="00300A08" w:rsidP="00300A08">
      <w:pPr>
        <w:keepNext/>
        <w:suppressAutoHyphens/>
        <w:ind w:firstLine="0"/>
        <w:rPr>
          <w:lang w:eastAsia="ru-RU"/>
        </w:rPr>
      </w:pPr>
    </w:p>
    <w:p w:rsidR="00CD6D24" w:rsidRDefault="00CD6D24" w:rsidP="00AB3F64">
      <w:pPr>
        <w:pStyle w:val="af8"/>
        <w:keepNext/>
        <w:suppressAutoHyphens/>
        <w:spacing w:after="0"/>
        <w:ind w:left="0" w:firstLine="851"/>
      </w:pPr>
      <w:r w:rsidRPr="00735B81">
        <w:t xml:space="preserve">Водоснабжение </w:t>
      </w:r>
      <w:r>
        <w:t xml:space="preserve">п. </w:t>
      </w:r>
      <w:r w:rsidRPr="00735B81">
        <w:t>Глушков</w:t>
      </w:r>
      <w:r>
        <w:t>о</w:t>
      </w:r>
      <w:r w:rsidRPr="00735B81">
        <w:t xml:space="preserve"> в основном осуществляется из артезианских скважин. Подача воды производится электрическими насосами производительностью 6-10м3/час. с накоплением в башнях Рожновского и передачей потребителям по магистральным сетям в т.ч. и на водоразборные колонки.</w:t>
      </w:r>
    </w:p>
    <w:p w:rsidR="00CD6D24" w:rsidRDefault="00CD6D24" w:rsidP="00AB3F64">
      <w:pPr>
        <w:pStyle w:val="af8"/>
        <w:keepNext/>
        <w:suppressAutoHyphens/>
        <w:spacing w:after="0"/>
        <w:ind w:left="0" w:firstLine="851"/>
      </w:pPr>
      <w:r w:rsidRPr="00DF2D73">
        <w:t>Система водоснабжения</w:t>
      </w:r>
      <w:r>
        <w:t xml:space="preserve"> </w:t>
      </w:r>
      <w:r w:rsidRPr="00DF2D73">
        <w:t>–</w:t>
      </w:r>
      <w:r>
        <w:t xml:space="preserve"> </w:t>
      </w:r>
      <w:r w:rsidRPr="00DF2D73">
        <w:t>объединенная</w:t>
      </w:r>
      <w:r>
        <w:t xml:space="preserve"> </w:t>
      </w:r>
      <w:r w:rsidRPr="00DF2D73">
        <w:t>хозяйственно-питьевая, противопожарная, низко</w:t>
      </w:r>
      <w:r>
        <w:t xml:space="preserve">го </w:t>
      </w:r>
      <w:r w:rsidRPr="00DF2D73">
        <w:t xml:space="preserve">давления. </w:t>
      </w:r>
      <w:r>
        <w:t>Питание водопроводной сети осуществляется от подземных источников.</w:t>
      </w:r>
    </w:p>
    <w:p w:rsidR="00CD6D24" w:rsidRPr="00735B81" w:rsidRDefault="00CD6D24" w:rsidP="00AB3F64">
      <w:pPr>
        <w:pStyle w:val="af8"/>
        <w:keepNext/>
        <w:suppressAutoHyphens/>
        <w:spacing w:after="0"/>
        <w:ind w:left="0" w:firstLine="851"/>
      </w:pPr>
      <w:r>
        <w:t>В то же время износ элементов существующей сети водоснабжения составляет 35-60%, основная проблема – потеря гидравлического напора.  Длительная эксплуатация  скважин увеличивает вероятность исчерпывания дебита.</w:t>
      </w:r>
    </w:p>
    <w:p w:rsidR="00CD6D24" w:rsidRDefault="00CD6D24" w:rsidP="00AB3F64">
      <w:pPr>
        <w:keepNext/>
        <w:shd w:val="clear" w:color="auto" w:fill="FFFFFF"/>
        <w:suppressAutoHyphens/>
        <w:ind w:firstLine="851"/>
        <w:jc w:val="left"/>
        <w:rPr>
          <w:rFonts w:eastAsia="Times New Roman"/>
          <w:color w:val="000000"/>
          <w:kern w:val="0"/>
          <w:lang w:eastAsia="ru-RU"/>
        </w:rPr>
      </w:pPr>
      <w:r>
        <w:t>Посёлок</w:t>
      </w:r>
      <w:r w:rsidRPr="00735B81">
        <w:t xml:space="preserve"> обеспечен  питьевой водой  в достаточном количестве, проводятся  </w:t>
      </w:r>
      <w:r w:rsidRPr="00CD6D24">
        <w:rPr>
          <w:rFonts w:eastAsia="Times New Roman"/>
          <w:color w:val="000000"/>
          <w:kern w:val="0"/>
          <w:lang w:eastAsia="ru-RU"/>
        </w:rPr>
        <w:t xml:space="preserve">мероприятия по  выполнению санитарных требований. </w:t>
      </w:r>
    </w:p>
    <w:p w:rsidR="00AB3F64" w:rsidRPr="00AB3F64" w:rsidRDefault="00AB3F64" w:rsidP="00AB3F64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AB3F64">
        <w:rPr>
          <w:color w:val="auto"/>
          <w:sz w:val="20"/>
          <w:szCs w:val="20"/>
        </w:rPr>
        <w:t xml:space="preserve">Таблица </w:t>
      </w:r>
      <w:r w:rsidR="00B2169B" w:rsidRPr="00AB3F64">
        <w:rPr>
          <w:color w:val="auto"/>
          <w:sz w:val="20"/>
          <w:szCs w:val="20"/>
        </w:rPr>
        <w:fldChar w:fldCharType="begin"/>
      </w:r>
      <w:r w:rsidRPr="00AB3F64">
        <w:rPr>
          <w:color w:val="auto"/>
          <w:sz w:val="20"/>
          <w:szCs w:val="20"/>
        </w:rPr>
        <w:instrText xml:space="preserve"> SEQ Таблица \* ARABIC </w:instrText>
      </w:r>
      <w:r w:rsidR="00B2169B" w:rsidRPr="00AB3F64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23</w:t>
      </w:r>
      <w:r w:rsidR="00B2169B" w:rsidRPr="00AB3F64">
        <w:rPr>
          <w:color w:val="auto"/>
          <w:sz w:val="20"/>
          <w:szCs w:val="20"/>
        </w:rPr>
        <w:fldChar w:fldCharType="end"/>
      </w:r>
      <w:r w:rsidRPr="00AB3F64">
        <w:rPr>
          <w:color w:val="auto"/>
          <w:sz w:val="20"/>
          <w:szCs w:val="20"/>
        </w:rPr>
        <w:t xml:space="preserve">- </w:t>
      </w:r>
      <w:r w:rsidRPr="00AB3F64">
        <w:rPr>
          <w:rFonts w:eastAsia="Times New Roman"/>
          <w:color w:val="auto"/>
          <w:kern w:val="0"/>
          <w:sz w:val="20"/>
          <w:szCs w:val="20"/>
          <w:lang w:eastAsia="ru-RU"/>
        </w:rPr>
        <w:t xml:space="preserve">Характеристика хозяйственно-питьевого водоснабжения  </w:t>
      </w:r>
    </w:p>
    <w:tbl>
      <w:tblPr>
        <w:tblW w:w="9396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600"/>
        <w:gridCol w:w="1842"/>
        <w:gridCol w:w="1985"/>
        <w:gridCol w:w="1984"/>
        <w:gridCol w:w="1985"/>
      </w:tblGrid>
      <w:tr w:rsidR="00CD6D24" w:rsidRPr="00CD6D24" w:rsidTr="00E07166">
        <w:trPr>
          <w:trHeight w:hRule="exact" w:val="458"/>
          <w:jc w:val="center"/>
        </w:trPr>
        <w:tc>
          <w:tcPr>
            <w:tcW w:w="3442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Артезианские скважины</w:t>
            </w:r>
          </w:p>
        </w:tc>
        <w:tc>
          <w:tcPr>
            <w:tcW w:w="1985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Длина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магистрального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водопровода.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Количество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башен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Рожновского.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98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Количество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шахтных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колодцев, шт.</w:t>
            </w:r>
          </w:p>
        </w:tc>
      </w:tr>
      <w:tr w:rsidR="00CD6D24" w:rsidRPr="00CD6D24" w:rsidTr="00E07166">
        <w:trPr>
          <w:trHeight w:val="563"/>
          <w:jc w:val="center"/>
        </w:trPr>
        <w:tc>
          <w:tcPr>
            <w:tcW w:w="1600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Количество,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Год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постройки</w:t>
            </w: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D6D24" w:rsidRPr="00CD6D24" w:rsidTr="00E07166">
        <w:trPr>
          <w:trHeight w:val="841"/>
          <w:jc w:val="center"/>
        </w:trPr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1982г,</w:t>
            </w:r>
          </w:p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1983г.</w:t>
            </w:r>
          </w:p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2007г.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35,0</w:t>
            </w:r>
          </w:p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B41425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B41425">
              <w:rPr>
                <w:rFonts w:eastAsia="Calibri"/>
                <w:color w:val="000000"/>
                <w:sz w:val="20"/>
                <w:szCs w:val="20"/>
              </w:rPr>
              <w:t>20</w:t>
            </w:r>
          </w:p>
        </w:tc>
      </w:tr>
    </w:tbl>
    <w:p w:rsidR="00CD6D24" w:rsidRDefault="00CD6D24" w:rsidP="00E07166">
      <w:pPr>
        <w:pStyle w:val="af8"/>
        <w:keepNext/>
        <w:suppressAutoHyphens/>
        <w:spacing w:after="0"/>
        <w:ind w:left="0" w:firstLine="851"/>
      </w:pPr>
      <w:r w:rsidRPr="00735B81">
        <w:t>В целом, потребности населения в воде для питьевых и хозяйственных нужд в нормативных пределах</w:t>
      </w:r>
      <w:r>
        <w:t xml:space="preserve"> (за исключением периодов засушливой погоды, увеличения водоразбора на полив приусадебных участков)</w:t>
      </w:r>
      <w:r w:rsidRPr="00735B81">
        <w:t>.</w:t>
      </w:r>
    </w:p>
    <w:p w:rsidR="00CD6D24" w:rsidRPr="00735B81" w:rsidRDefault="00CD6D24" w:rsidP="00E07166">
      <w:pPr>
        <w:pStyle w:val="af8"/>
        <w:keepNext/>
        <w:suppressAutoHyphens/>
        <w:spacing w:after="0"/>
        <w:ind w:left="0" w:firstLine="851"/>
      </w:pPr>
      <w:r w:rsidRPr="00735B81">
        <w:t xml:space="preserve">При размещении на территории </w:t>
      </w:r>
      <w:r>
        <w:t xml:space="preserve">посёлка </w:t>
      </w:r>
      <w:r w:rsidRPr="00735B81">
        <w:t xml:space="preserve">эвакуированного населения, обеспеченность водой для питьевых и хозяйственных нужд составит до </w:t>
      </w:r>
      <w:r>
        <w:t>91</w:t>
      </w:r>
      <w:r w:rsidRPr="00735B81">
        <w:t>%.</w:t>
      </w:r>
    </w:p>
    <w:p w:rsidR="00CD6D24" w:rsidRDefault="00CD6D24" w:rsidP="00E07166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(предложения)</w:t>
      </w:r>
    </w:p>
    <w:p w:rsidR="00CD6D24" w:rsidRPr="00497F47" w:rsidRDefault="00CD6D24" w:rsidP="00E07166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</w:pPr>
      <w:r>
        <w:t>В связи с нахождением территории посёлка в зоне возможного сильного радиоактивного заражения (загрязнения) случае аварии на Курской АЭС,</w:t>
      </w:r>
      <w:r w:rsidRPr="00954A54">
        <w:t xml:space="preserve"> </w:t>
      </w:r>
      <w:r>
        <w:t>д</w:t>
      </w:r>
      <w:r w:rsidRPr="00497F47">
        <w:t>ля минимизации последствий ЧС вследствие воздействия радиоактивного излучения, при проектировании источников водоснабжения на территории района необходимо учитывать требования</w:t>
      </w:r>
      <w:r w:rsidRPr="00497F47">
        <w:rPr>
          <w:rStyle w:val="rvts24"/>
          <w:sz w:val="22"/>
          <w:szCs w:val="22"/>
        </w:rPr>
        <w:t xml:space="preserve"> ВСН ВК4-90  «Инструкция по подготовке и работе систем хозяйственно-питьевого водоснабжения в чрезвычайных ситуациях»</w:t>
      </w:r>
      <w:r>
        <w:rPr>
          <w:rStyle w:val="rvts24"/>
          <w:sz w:val="22"/>
          <w:szCs w:val="22"/>
        </w:rPr>
        <w:t xml:space="preserve">; </w:t>
      </w:r>
      <w:r>
        <w:t>т</w:t>
      </w:r>
      <w:r w:rsidRPr="00497F47">
        <w:t>ребуется провести дополнительные мероприятия по оборудованию водоисточников в соответствии с п.п.4.11-4.15 СНиП 2.01.51-90.</w:t>
      </w:r>
    </w:p>
    <w:p w:rsidR="00CD6D24" w:rsidRPr="00497F47" w:rsidRDefault="00CD6D24" w:rsidP="00E07166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</w:pPr>
      <w:r w:rsidRPr="00497F47">
        <w:tab/>
      </w:r>
      <w:r>
        <w:t>Т</w:t>
      </w:r>
      <w:r w:rsidRPr="00497F47">
        <w:t>ребуется проектирование и строительство новых артезианских скважин</w:t>
      </w:r>
      <w:r>
        <w:t>, реконструкция (капитальный ремонт)</w:t>
      </w:r>
      <w:r w:rsidRPr="00497F47">
        <w:t xml:space="preserve"> магистрального водопровода для обеспечения водой жителей в соответствии с нормами п.4.11 СНиП 2.01.51-90.</w:t>
      </w:r>
    </w:p>
    <w:p w:rsidR="00CD6D24" w:rsidRPr="00497F47" w:rsidRDefault="00CD6D24" w:rsidP="00E07166">
      <w:pPr>
        <w:keepNext/>
        <w:shd w:val="clear" w:color="auto" w:fill="FFFFFF"/>
        <w:tabs>
          <w:tab w:val="left" w:pos="-1980"/>
        </w:tabs>
        <w:suppressAutoHyphens/>
        <w:autoSpaceDE w:val="0"/>
        <w:autoSpaceDN w:val="0"/>
        <w:adjustRightInd w:val="0"/>
        <w:ind w:firstLine="851"/>
      </w:pPr>
      <w:r w:rsidRPr="00497F47">
        <w:tab/>
      </w:r>
      <w:r>
        <w:t>При реконструкции системы водоснабжения необходимо учитывать следующее.</w:t>
      </w:r>
    </w:p>
    <w:p w:rsidR="00CD6D24" w:rsidRPr="00497F47" w:rsidRDefault="00CD6D24" w:rsidP="00E07166">
      <w:pPr>
        <w:keepNext/>
        <w:suppressAutoHyphens/>
        <w:ind w:firstLine="851"/>
      </w:pPr>
      <w:r w:rsidRPr="00497F47">
        <w:t xml:space="preserve">Суммарную мощность головных сооружений следует рассчитывать по нормам мирного времени. В случае выхода из строя одной группы головных сооружений мощность оставшихся сооружении должна обеспечивать подачу воды по аварийному режиму на производственно-технические нужды предприятий, а также на хозяйственно-питьевые нужды для численности населения мирного времени по норме </w:t>
      </w:r>
      <w:smartTag w:uri="urn:schemas-microsoft-com:office:smarttags" w:element="metricconverter">
        <w:smartTagPr>
          <w:attr w:name="ProductID" w:val="31 л"/>
        </w:smartTagPr>
        <w:r w:rsidRPr="00497F47">
          <w:t>31 л</w:t>
        </w:r>
      </w:smartTag>
      <w:r w:rsidRPr="00497F47">
        <w:t xml:space="preserve"> в сутки на одного человека.</w:t>
      </w:r>
    </w:p>
    <w:p w:rsidR="00CD6D24" w:rsidRPr="00497F47" w:rsidRDefault="00CD6D24" w:rsidP="00E07166">
      <w:pPr>
        <w:keepNext/>
        <w:suppressAutoHyphens/>
        <w:ind w:firstLine="851"/>
      </w:pPr>
      <w:r w:rsidRPr="00497F47">
        <w:t xml:space="preserve">Для гарантированного обеспечения питьевой водой населения в случае выхода из строя всех головных сооружений или заражения источников водоснабжения следует иметь резервуары в целях создания в них не менее 3-суточного запаса питьевой воды по норме не менее </w:t>
      </w:r>
      <w:smartTag w:uri="urn:schemas-microsoft-com:office:smarttags" w:element="metricconverter">
        <w:smartTagPr>
          <w:attr w:name="ProductID" w:val="10 л"/>
        </w:smartTagPr>
        <w:r w:rsidRPr="00497F47">
          <w:t>10 л</w:t>
        </w:r>
      </w:smartTag>
      <w:r w:rsidRPr="00497F47">
        <w:t xml:space="preserve"> в сутки на одного человека.</w:t>
      </w:r>
    </w:p>
    <w:p w:rsidR="00CD6D24" w:rsidRPr="00497F47" w:rsidRDefault="00CD6D24" w:rsidP="00E07166">
      <w:pPr>
        <w:keepNext/>
        <w:shd w:val="clear" w:color="auto" w:fill="FFFFFF"/>
        <w:suppressAutoHyphens/>
        <w:ind w:firstLine="851"/>
      </w:pPr>
      <w:r w:rsidRPr="00497F47">
        <w:t xml:space="preserve">Резервуары питьевой воды должны быть оборудованы фильтрами-поглотителями для очистки воздуха от радиоактивных веществ и капельно-жидких отравляющих веществ и располагаться, как правило, за пределами зон возможных сильных разрушений. </w:t>
      </w:r>
    </w:p>
    <w:p w:rsidR="00CD6D24" w:rsidRPr="00497F47" w:rsidRDefault="00CD6D24" w:rsidP="00E07166">
      <w:pPr>
        <w:keepNext/>
        <w:shd w:val="clear" w:color="auto" w:fill="FFFFFF"/>
        <w:suppressAutoHyphens/>
        <w:ind w:firstLine="851"/>
      </w:pPr>
      <w:r w:rsidRPr="00497F47">
        <w:lastRenderedPageBreak/>
        <w:t>Резервуары питьевой воды должны оборудоваться также герметическими (защитно-герметическими) люками и приспособлениями для раздачи воды в передвижную тару.</w:t>
      </w:r>
    </w:p>
    <w:p w:rsidR="00CD6D24" w:rsidRDefault="00CD6D24" w:rsidP="00E07166">
      <w:pPr>
        <w:pStyle w:val="rvps59"/>
        <w:keepNext/>
        <w:suppressAutoHyphens/>
        <w:spacing w:line="360" w:lineRule="auto"/>
        <w:ind w:firstLine="851"/>
      </w:pPr>
      <w:r w:rsidRPr="00497F47">
        <w:t xml:space="preserve">Суммарная проектная производительность защищенных объектов водоснабжения в загородной зоне, обеспечивающих водой в условиях прекращения централизованного снабжения электроэнергией, должна быть достаточной для удовлетворения потребностей населения, в том числе эвакуированных, а также сельскохозяйственных животных общественного и личного сектора в питьевой воде и определяется для населения - из расчета </w:t>
      </w:r>
      <w:smartTag w:uri="urn:schemas-microsoft-com:office:smarttags" w:element="metricconverter">
        <w:smartTagPr>
          <w:attr w:name="ProductID" w:val="25 л"/>
        </w:smartTagPr>
        <w:r w:rsidRPr="00497F47">
          <w:t>25 л</w:t>
        </w:r>
      </w:smartTag>
      <w:r w:rsidRPr="00497F47">
        <w:t xml:space="preserve"> в сутки на одного человека.</w:t>
      </w:r>
    </w:p>
    <w:p w:rsidR="00300A08" w:rsidRDefault="00300A08" w:rsidP="00300A08">
      <w:pPr>
        <w:pStyle w:val="rvps59"/>
        <w:keepNext/>
        <w:suppressAutoHyphens/>
        <w:spacing w:line="360" w:lineRule="auto"/>
        <w:ind w:firstLine="0"/>
      </w:pPr>
    </w:p>
    <w:p w:rsidR="00300A08" w:rsidRPr="00497F47" w:rsidRDefault="00300A08" w:rsidP="00300A08">
      <w:pPr>
        <w:pStyle w:val="rvps59"/>
        <w:keepNext/>
        <w:suppressAutoHyphens/>
        <w:spacing w:line="360" w:lineRule="auto"/>
        <w:ind w:firstLine="0"/>
        <w:rPr>
          <w:rFonts w:ascii="Arial" w:hAnsi="Arial" w:cs="Arial"/>
          <w:sz w:val="22"/>
          <w:szCs w:val="22"/>
        </w:rPr>
      </w:pP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5" w:name="_Toc313948890"/>
      <w:r w:rsidRPr="008B3C2A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Электроснабжени</w:t>
      </w:r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е</w:t>
      </w:r>
      <w:r w:rsidRPr="008B3C2A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 xml:space="preserve"> поселения и объ</w:t>
      </w:r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ектов</w:t>
      </w:r>
      <w:bookmarkEnd w:id="185"/>
    </w:p>
    <w:p w:rsidR="00300A08" w:rsidRPr="00300A08" w:rsidRDefault="00300A08" w:rsidP="00300A08">
      <w:pPr>
        <w:keepNext/>
        <w:suppressAutoHyphens/>
        <w:ind w:firstLine="0"/>
        <w:rPr>
          <w:lang w:eastAsia="ru-RU"/>
        </w:rPr>
      </w:pPr>
    </w:p>
    <w:p w:rsidR="00CD6D24" w:rsidRDefault="00CD6D24" w:rsidP="00E07166">
      <w:pPr>
        <w:pStyle w:val="af8"/>
        <w:keepNext/>
        <w:suppressAutoHyphens/>
        <w:spacing w:after="0"/>
        <w:ind w:left="0" w:firstLine="851"/>
        <w:rPr>
          <w:rFonts w:eastAsia="Times New Roman"/>
          <w:color w:val="000000"/>
          <w:kern w:val="0"/>
          <w:sz w:val="22"/>
          <w:szCs w:val="22"/>
          <w:lang w:eastAsia="ru-RU"/>
        </w:rPr>
      </w:pPr>
      <w:r w:rsidRPr="00735B81">
        <w:t xml:space="preserve">Электроснабжение потребителей </w:t>
      </w:r>
      <w:r>
        <w:t xml:space="preserve">посёлка </w:t>
      </w:r>
      <w:r w:rsidRPr="00735B81">
        <w:t>предусмотрено</w:t>
      </w:r>
      <w:r w:rsidRPr="00735B81">
        <w:rPr>
          <w:u w:val="single"/>
        </w:rPr>
        <w:t xml:space="preserve"> </w:t>
      </w:r>
      <w:r w:rsidRPr="00735B81">
        <w:t xml:space="preserve">от электрических сетей </w:t>
      </w:r>
      <w:r>
        <w:t xml:space="preserve">Филиала ОАО «МРСК Центра» ОАО «Курскэнерго» (питающие электросетевые объекты) и </w:t>
      </w:r>
      <w:r w:rsidRPr="00735B81">
        <w:t>компании ОАО «Курск</w:t>
      </w:r>
      <w:r>
        <w:t>ие</w:t>
      </w:r>
      <w:r w:rsidRPr="00735B81">
        <w:t xml:space="preserve"> ЭС» г. Курска</w:t>
      </w:r>
      <w:r>
        <w:t xml:space="preserve"> (электросетевые объекты и потребители </w:t>
      </w:r>
      <w:r w:rsidRPr="00CD6D24">
        <w:rPr>
          <w:rFonts w:eastAsia="Times New Roman"/>
          <w:color w:val="000000"/>
          <w:kern w:val="0"/>
          <w:sz w:val="22"/>
          <w:szCs w:val="22"/>
          <w:lang w:eastAsia="ru-RU"/>
        </w:rPr>
        <w:t>посёлка).</w:t>
      </w:r>
    </w:p>
    <w:p w:rsidR="006E36B9" w:rsidRPr="006E36B9" w:rsidRDefault="006E36B9" w:rsidP="006E36B9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6E36B9">
        <w:rPr>
          <w:color w:val="auto"/>
          <w:sz w:val="20"/>
          <w:szCs w:val="20"/>
        </w:rPr>
        <w:t xml:space="preserve">Таблица </w:t>
      </w:r>
      <w:r w:rsidR="00B2169B" w:rsidRPr="006E36B9">
        <w:rPr>
          <w:color w:val="auto"/>
          <w:sz w:val="20"/>
          <w:szCs w:val="20"/>
        </w:rPr>
        <w:fldChar w:fldCharType="begin"/>
      </w:r>
      <w:r w:rsidRPr="006E36B9">
        <w:rPr>
          <w:color w:val="auto"/>
          <w:sz w:val="20"/>
          <w:szCs w:val="20"/>
        </w:rPr>
        <w:instrText xml:space="preserve"> SEQ Таблица \* ARABIC </w:instrText>
      </w:r>
      <w:r w:rsidR="00B2169B" w:rsidRPr="006E36B9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24</w:t>
      </w:r>
      <w:r w:rsidR="00B2169B" w:rsidRPr="006E36B9">
        <w:rPr>
          <w:color w:val="auto"/>
          <w:sz w:val="20"/>
          <w:szCs w:val="20"/>
        </w:rPr>
        <w:fldChar w:fldCharType="end"/>
      </w:r>
      <w:r w:rsidRPr="006E36B9">
        <w:rPr>
          <w:color w:val="auto"/>
          <w:sz w:val="20"/>
          <w:szCs w:val="20"/>
        </w:rPr>
        <w:t xml:space="preserve">- </w:t>
      </w:r>
      <w:r w:rsidRPr="006E36B9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Характеристика системы электроснабжения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1418"/>
        <w:gridCol w:w="992"/>
        <w:gridCol w:w="1134"/>
        <w:gridCol w:w="1134"/>
        <w:gridCol w:w="958"/>
        <w:gridCol w:w="1135"/>
        <w:gridCol w:w="1145"/>
        <w:gridCol w:w="873"/>
      </w:tblGrid>
      <w:tr w:rsidR="00CD6D24" w:rsidRPr="00AE002A" w:rsidTr="00E07166">
        <w:trPr>
          <w:trHeight w:val="684"/>
        </w:trPr>
        <w:tc>
          <w:tcPr>
            <w:tcW w:w="567" w:type="dxa"/>
            <w:vMerge w:val="restart"/>
          </w:tcPr>
          <w:p w:rsidR="006E36B9" w:rsidRPr="00E07166" w:rsidRDefault="006E36B9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  <w:p w:rsidR="006E36B9" w:rsidRPr="00E07166" w:rsidRDefault="006E36B9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№ п/п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  <w:p w:rsidR="00CD6D24" w:rsidRPr="00E07166" w:rsidRDefault="00CD6D24" w:rsidP="00E07166">
            <w:pPr>
              <w:keepNext/>
              <w:shd w:val="clear" w:color="auto" w:fill="FFFFFF"/>
              <w:tabs>
                <w:tab w:val="left" w:pos="8320"/>
              </w:tabs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:rsidR="00CD6D24" w:rsidRPr="00E07166" w:rsidRDefault="00CD6D24" w:rsidP="00E07166">
            <w:pPr>
              <w:keepNext/>
              <w:shd w:val="clear" w:color="auto" w:fill="FFFFFF"/>
              <w:tabs>
                <w:tab w:val="left" w:pos="8320"/>
              </w:tabs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Трансформаторные</w:t>
            </w:r>
          </w:p>
          <w:p w:rsidR="00CD6D24" w:rsidRPr="00E07166" w:rsidRDefault="00CD6D24" w:rsidP="00E07166">
            <w:pPr>
              <w:keepNext/>
              <w:shd w:val="clear" w:color="auto" w:fill="FFFFFF"/>
              <w:tabs>
                <w:tab w:val="left" w:pos="8320"/>
              </w:tabs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подстанции</w:t>
            </w:r>
          </w:p>
        </w:tc>
        <w:tc>
          <w:tcPr>
            <w:tcW w:w="6379" w:type="dxa"/>
            <w:gridSpan w:val="6"/>
          </w:tcPr>
          <w:p w:rsidR="00CD6D24" w:rsidRPr="00E07166" w:rsidRDefault="00CD6D24" w:rsidP="00E07166">
            <w:pPr>
              <w:keepNext/>
              <w:shd w:val="clear" w:color="auto" w:fill="FFFFFF"/>
              <w:tabs>
                <w:tab w:val="left" w:pos="8320"/>
              </w:tabs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Линии электропередач, км</w:t>
            </w:r>
          </w:p>
        </w:tc>
      </w:tr>
      <w:tr w:rsidR="00CD6D24" w:rsidRPr="00AE002A" w:rsidTr="00E07166">
        <w:trPr>
          <w:trHeight w:val="511"/>
        </w:trPr>
        <w:tc>
          <w:tcPr>
            <w:tcW w:w="567" w:type="dxa"/>
            <w:vMerge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Количество,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992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Износ,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0,4 Кв</w:t>
            </w:r>
          </w:p>
        </w:tc>
        <w:tc>
          <w:tcPr>
            <w:tcW w:w="1134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Износ,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%</w:t>
            </w:r>
          </w:p>
        </w:tc>
        <w:tc>
          <w:tcPr>
            <w:tcW w:w="958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6-10 Кв</w:t>
            </w:r>
          </w:p>
        </w:tc>
        <w:tc>
          <w:tcPr>
            <w:tcW w:w="1135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Износ,</w:t>
            </w:r>
          </w:p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%</w:t>
            </w:r>
          </w:p>
        </w:tc>
        <w:tc>
          <w:tcPr>
            <w:tcW w:w="1145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35 Кв и более</w:t>
            </w:r>
          </w:p>
        </w:tc>
        <w:tc>
          <w:tcPr>
            <w:tcW w:w="873" w:type="dxa"/>
          </w:tcPr>
          <w:p w:rsidR="00CD6D24" w:rsidRPr="00E07166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Износ,</w:t>
            </w:r>
          </w:p>
          <w:p w:rsidR="00CD6D24" w:rsidRPr="00E07166" w:rsidRDefault="00CD6D24" w:rsidP="00E07166">
            <w:pPr>
              <w:keepNext/>
              <w:shd w:val="clear" w:color="auto" w:fill="FFFFFF"/>
              <w:tabs>
                <w:tab w:val="left" w:pos="340"/>
                <w:tab w:val="center" w:pos="492"/>
              </w:tabs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E07166">
              <w:rPr>
                <w:rFonts w:eastAsia="Calibri"/>
                <w:b/>
                <w:color w:val="000000"/>
                <w:sz w:val="20"/>
                <w:szCs w:val="20"/>
              </w:rPr>
              <w:t>%</w:t>
            </w:r>
          </w:p>
        </w:tc>
      </w:tr>
      <w:tr w:rsidR="00CD6D24" w:rsidRPr="00AE002A" w:rsidTr="00E07166">
        <w:trPr>
          <w:trHeight w:val="380"/>
        </w:trPr>
        <w:tc>
          <w:tcPr>
            <w:tcW w:w="567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992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134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48,8</w:t>
            </w:r>
          </w:p>
        </w:tc>
        <w:tc>
          <w:tcPr>
            <w:tcW w:w="1134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30,5</w:t>
            </w:r>
          </w:p>
        </w:tc>
        <w:tc>
          <w:tcPr>
            <w:tcW w:w="958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20,4</w:t>
            </w:r>
          </w:p>
        </w:tc>
        <w:tc>
          <w:tcPr>
            <w:tcW w:w="1135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30,0</w:t>
            </w:r>
          </w:p>
        </w:tc>
        <w:tc>
          <w:tcPr>
            <w:tcW w:w="1145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873" w:type="dxa"/>
          </w:tcPr>
          <w:p w:rsidR="00CD6D24" w:rsidRPr="004D78B4" w:rsidRDefault="00CD6D24" w:rsidP="00E07166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-</w:t>
            </w:r>
          </w:p>
        </w:tc>
      </w:tr>
    </w:tbl>
    <w:p w:rsidR="00CD6D24" w:rsidRPr="00735B81" w:rsidRDefault="00CD6D24" w:rsidP="009F4D3E">
      <w:pPr>
        <w:pStyle w:val="af8"/>
        <w:keepNext/>
        <w:suppressAutoHyphens/>
        <w:spacing w:after="0"/>
        <w:ind w:left="0" w:firstLine="851"/>
      </w:pPr>
      <w:r w:rsidRPr="00735B81">
        <w:t xml:space="preserve">Подключение дает возможность выполнения мероприятий направленных на поддержание устойчивого электроснабжения объектов в мирное и военное время. Линии  имеют опоры  90% ж\б.  В целом  обеспечивается  достаточность  электрической энергии  потребителям,  планами  предусматривается  частичная  реконструкция  и замена линий электропередач. </w:t>
      </w:r>
    </w:p>
    <w:p w:rsidR="00CD6D24" w:rsidRPr="00735B81" w:rsidRDefault="00CD6D24" w:rsidP="009F4D3E">
      <w:pPr>
        <w:pStyle w:val="af8"/>
        <w:keepNext/>
        <w:suppressAutoHyphens/>
        <w:spacing w:after="0"/>
        <w:ind w:left="0" w:firstLine="851"/>
      </w:pPr>
      <w:r w:rsidRPr="00735B81">
        <w:t>Для выполнения  мероприятий по предупреждению и ликвидации аварий в РЭС  Глушковского района предусмотрена оперативно-выездная бригада – 8 человек электромонтеров и 7 ед. техники. Имеется запас материалов, оборудования.</w:t>
      </w:r>
    </w:p>
    <w:p w:rsidR="00CD6D24" w:rsidRDefault="00CD6D24" w:rsidP="009F4D3E">
      <w:pPr>
        <w:keepNext/>
        <w:shd w:val="clear" w:color="auto" w:fill="FFFFFF"/>
        <w:tabs>
          <w:tab w:val="left" w:pos="0"/>
        </w:tabs>
        <w:suppressAutoHyphens/>
        <w:autoSpaceDE w:val="0"/>
        <w:autoSpaceDN w:val="0"/>
        <w:adjustRightInd w:val="0"/>
        <w:ind w:firstLine="851"/>
      </w:pPr>
      <w:r w:rsidRPr="00497F47">
        <w:t>В целом существующая система электроснабжения позволяет обеспечить потребности в электрической энергии. В то же время, износ элементов электросетевых объектов  понижает устойчивость к воздействию поражающих факторов чрезвычайных ситуаций и  требует проведения мероприятий по их капитальному ремонту и замене.</w:t>
      </w:r>
    </w:p>
    <w:p w:rsidR="00CD6D24" w:rsidRDefault="00CD6D24" w:rsidP="009F4D3E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(предложения)</w:t>
      </w:r>
    </w:p>
    <w:p w:rsidR="00CD6D24" w:rsidRPr="00497F47" w:rsidRDefault="00CD6D24" w:rsidP="009F4D3E">
      <w:pPr>
        <w:keepNext/>
        <w:shd w:val="clear" w:color="auto" w:fill="FFFFFF"/>
        <w:tabs>
          <w:tab w:val="left" w:pos="720"/>
        </w:tabs>
        <w:suppressAutoHyphens/>
        <w:autoSpaceDE w:val="0"/>
        <w:autoSpaceDN w:val="0"/>
        <w:adjustRightInd w:val="0"/>
        <w:ind w:firstLine="851"/>
      </w:pPr>
      <w:r w:rsidRPr="00497F47">
        <w:lastRenderedPageBreak/>
        <w:t xml:space="preserve">Линейные и точечные объекты электроснабжения наиболее подвержены активному воздействию  источников природных чрезвычайных ситуаций (ураганный ветер, сильный снегопад), в результате чего вероятно возникновение чрезвычайных ситуаций вследствие выхода из строя линейной части и коротких замыканий на </w:t>
      </w:r>
      <w:r w:rsidR="00300A08">
        <w:t>оборудовании точечных объектов.</w:t>
      </w:r>
    </w:p>
    <w:p w:rsidR="00CD6D24" w:rsidRPr="00497F47" w:rsidRDefault="00CD6D24" w:rsidP="009F4D3E">
      <w:pPr>
        <w:keepNext/>
        <w:suppressAutoHyphens/>
        <w:ind w:firstLine="851"/>
      </w:pPr>
      <w:r w:rsidRPr="00497F47">
        <w:t>Для повышения устойчивости функционирования объектов электроснабжения , при реконструкции сети электроснабжения с расширением застройки, возможном размещении производств требуется учитывать положения п.п.5.1, 5.3., 5.9, 5.10 СНиП 2.01.51-90.).</w:t>
      </w:r>
    </w:p>
    <w:p w:rsidR="00CD6D24" w:rsidRPr="00497F47" w:rsidRDefault="00CD6D24" w:rsidP="009F4D3E">
      <w:pPr>
        <w:keepNext/>
        <w:shd w:val="clear" w:color="auto" w:fill="FFFFFF"/>
        <w:suppressAutoHyphens/>
        <w:autoSpaceDE w:val="0"/>
        <w:autoSpaceDN w:val="0"/>
        <w:adjustRightInd w:val="0"/>
        <w:ind w:firstLine="851"/>
      </w:pPr>
      <w:r w:rsidRPr="00497F47">
        <w:t>Энергетические сооружения и электрические сети должны проектироваться с учетом обеспечения устойчивого электроснабжения особо важных объектов (предприятий оборонных отраслей промышленности, участков железных дорог, газо- и водоснабжения, лечебных учреждений и др.)</w:t>
      </w:r>
      <w:r>
        <w:t xml:space="preserve"> </w:t>
      </w:r>
      <w:r w:rsidRPr="00497F47">
        <w:t>в условиях мирного и военного времени.</w:t>
      </w:r>
    </w:p>
    <w:p w:rsidR="00CD6D24" w:rsidRPr="00497F47" w:rsidRDefault="00CD6D24" w:rsidP="009F4D3E">
      <w:pPr>
        <w:keepNext/>
        <w:shd w:val="clear" w:color="auto" w:fill="FFFFFF"/>
        <w:suppressAutoHyphens/>
        <w:autoSpaceDE w:val="0"/>
        <w:autoSpaceDN w:val="0"/>
        <w:adjustRightInd w:val="0"/>
        <w:ind w:firstLine="851"/>
      </w:pPr>
      <w:r w:rsidRPr="00497F47">
        <w:t>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части.</w:t>
      </w:r>
    </w:p>
    <w:p w:rsidR="00CD6D24" w:rsidRPr="00AD010D" w:rsidRDefault="00CD6D24" w:rsidP="009F4D3E">
      <w:pPr>
        <w:keepNext/>
        <w:shd w:val="clear" w:color="auto" w:fill="FFFFFF"/>
        <w:suppressAutoHyphens/>
        <w:ind w:firstLine="851"/>
      </w:pPr>
      <w:r w:rsidRPr="00AD010D">
        <w:t>При проектировании систем электроснабжения следует сохранять в качестве резерва мелкие стационарные электростанции, а также учитывать возможность использования передвижных электростанций и подстанций.</w:t>
      </w:r>
    </w:p>
    <w:p w:rsidR="00CD6D24" w:rsidRPr="00AD010D" w:rsidRDefault="00CD6D24" w:rsidP="009F4D3E">
      <w:pPr>
        <w:keepNext/>
        <w:shd w:val="clear" w:color="auto" w:fill="FFFFFF"/>
        <w:suppressAutoHyphens/>
        <w:ind w:firstLine="851"/>
      </w:pPr>
      <w:r w:rsidRPr="00AD010D">
        <w:t>Для повышения надежности электроснабжения неотключаемых объектов следует предусматривать установку автономных источников питания. Их количество, вид, мощность, система подключения, конструктивное выполнение должны регламентироваться ведомственными строительными нормами и правилами, а также нормами технологического проектирования соответствующих отраслей. Мощность автономных источников питания следует, как правило, устанавливать из расчета полноты обеспечения электроэнергией приемников 1-й категории (по ПУЭ), продолжающих работу в военное время. Установки автономных источников электропитания большей мощности должна быть обоснована технико-экономическими расчетами.</w:t>
      </w:r>
    </w:p>
    <w:p w:rsidR="00CD6D24" w:rsidRPr="00AD010D" w:rsidRDefault="00CD6D24" w:rsidP="009F4D3E">
      <w:pPr>
        <w:keepNext/>
        <w:shd w:val="clear" w:color="auto" w:fill="FFFFFF"/>
        <w:suppressAutoHyphens/>
        <w:ind w:firstLine="851"/>
      </w:pPr>
      <w:r w:rsidRPr="00AD010D">
        <w:t>В схемах внутриплощадочных электрических сетей предприятий-потребителей должны быть предусмотрены меры, допускающие централизованное кратковременное отключение отдельных объектов, периодические и кратковременные перерывы в электроснабжении.</w:t>
      </w:r>
    </w:p>
    <w:p w:rsidR="00CD6D24" w:rsidRDefault="00CD6D24" w:rsidP="009F4D3E">
      <w:pPr>
        <w:keepNext/>
        <w:shd w:val="clear" w:color="auto" w:fill="FFFFFF"/>
        <w:suppressAutoHyphens/>
        <w:ind w:firstLine="851"/>
      </w:pPr>
      <w:r w:rsidRPr="00497F47">
        <w:t>При проектировании систем электроснабжения следует сохранять в качестве резерва мелкие стационарные электростанции, а также учитывать возможность использования передвижных электростанций и подстанций.</w:t>
      </w: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6" w:name="_Toc313948891"/>
      <w:r w:rsidRPr="00400582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lastRenderedPageBreak/>
        <w:t>Газоснабжение</w:t>
      </w:r>
      <w:bookmarkEnd w:id="186"/>
    </w:p>
    <w:p w:rsidR="00300A08" w:rsidRPr="00300A08" w:rsidRDefault="00300A08" w:rsidP="00300A08">
      <w:pPr>
        <w:keepNext/>
        <w:suppressAutoHyphens/>
        <w:ind w:firstLine="0"/>
        <w:rPr>
          <w:lang w:eastAsia="ru-RU"/>
        </w:rPr>
      </w:pPr>
    </w:p>
    <w:p w:rsidR="006E36B9" w:rsidRPr="006E36B9" w:rsidRDefault="006E36B9" w:rsidP="009F4D3E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6E36B9">
        <w:rPr>
          <w:color w:val="auto"/>
          <w:sz w:val="20"/>
          <w:szCs w:val="20"/>
        </w:rPr>
        <w:t xml:space="preserve">Таблица </w:t>
      </w:r>
      <w:r w:rsidR="00B2169B" w:rsidRPr="006E36B9">
        <w:rPr>
          <w:color w:val="auto"/>
          <w:sz w:val="20"/>
          <w:szCs w:val="20"/>
        </w:rPr>
        <w:fldChar w:fldCharType="begin"/>
      </w:r>
      <w:r w:rsidRPr="006E36B9">
        <w:rPr>
          <w:color w:val="auto"/>
          <w:sz w:val="20"/>
          <w:szCs w:val="20"/>
        </w:rPr>
        <w:instrText xml:space="preserve"> SEQ Таблица \* ARABIC </w:instrText>
      </w:r>
      <w:r w:rsidR="00B2169B" w:rsidRPr="006E36B9">
        <w:rPr>
          <w:color w:val="auto"/>
          <w:sz w:val="20"/>
          <w:szCs w:val="20"/>
        </w:rPr>
        <w:fldChar w:fldCharType="separate"/>
      </w:r>
      <w:r w:rsidR="00773C76">
        <w:rPr>
          <w:noProof/>
          <w:color w:val="auto"/>
          <w:sz w:val="20"/>
          <w:szCs w:val="20"/>
        </w:rPr>
        <w:t>25</w:t>
      </w:r>
      <w:r w:rsidR="00B2169B" w:rsidRPr="006E36B9">
        <w:rPr>
          <w:color w:val="auto"/>
          <w:sz w:val="20"/>
          <w:szCs w:val="20"/>
        </w:rPr>
        <w:fldChar w:fldCharType="end"/>
      </w:r>
      <w:r w:rsidRPr="006E36B9">
        <w:rPr>
          <w:color w:val="auto"/>
          <w:sz w:val="20"/>
          <w:szCs w:val="20"/>
        </w:rPr>
        <w:t xml:space="preserve">- </w:t>
      </w:r>
      <w:r w:rsidRPr="006E36B9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Характеристика системы газоснабжения</w:t>
      </w: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9"/>
        <w:gridCol w:w="2286"/>
        <w:gridCol w:w="1329"/>
        <w:gridCol w:w="1310"/>
        <w:gridCol w:w="1323"/>
        <w:gridCol w:w="2709"/>
      </w:tblGrid>
      <w:tr w:rsidR="00CD6D24" w:rsidRPr="00727AD2" w:rsidTr="00300A08">
        <w:trPr>
          <w:trHeight w:hRule="exact" w:val="445"/>
        </w:trPr>
        <w:tc>
          <w:tcPr>
            <w:tcW w:w="39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№</w:t>
            </w:r>
          </w:p>
          <w:p w:rsidR="00CD6D24" w:rsidRPr="009F4D3E" w:rsidRDefault="00CD6D24" w:rsidP="006E36B9">
            <w:pPr>
              <w:keepNext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п/п</w:t>
            </w:r>
          </w:p>
          <w:p w:rsidR="00CD6D24" w:rsidRPr="009F4D3E" w:rsidRDefault="00CD6D24" w:rsidP="006E36B9">
            <w:pPr>
              <w:keepNext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228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Наименование</w:t>
            </w:r>
          </w:p>
          <w:p w:rsidR="00CD6D24" w:rsidRPr="009F4D3E" w:rsidRDefault="00CD6D24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городского поселения</w:t>
            </w:r>
          </w:p>
          <w:p w:rsidR="00CD6D24" w:rsidRPr="009F4D3E" w:rsidRDefault="00CD6D24" w:rsidP="006E36B9">
            <w:pPr>
              <w:keepNext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  <w:p w:rsidR="00CD6D24" w:rsidRPr="009F4D3E" w:rsidRDefault="00CD6D24" w:rsidP="006E36B9">
            <w:pPr>
              <w:keepNext/>
              <w:suppressAutoHyphens/>
              <w:spacing w:line="240" w:lineRule="auto"/>
              <w:ind w:firstLine="0"/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96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Протяженность газопроводов, км</w:t>
            </w:r>
          </w:p>
        </w:tc>
        <w:tc>
          <w:tcPr>
            <w:tcW w:w="2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Количество</w:t>
            </w:r>
          </w:p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распределительных</w:t>
            </w:r>
          </w:p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устройств по типам,</w:t>
            </w:r>
          </w:p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шт</w:t>
            </w:r>
          </w:p>
        </w:tc>
      </w:tr>
      <w:tr w:rsidR="00CD6D24" w:rsidRPr="00727AD2" w:rsidTr="00300A08">
        <w:trPr>
          <w:trHeight w:hRule="exact" w:val="480"/>
        </w:trPr>
        <w:tc>
          <w:tcPr>
            <w:tcW w:w="39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4D78B4" w:rsidRDefault="00CD6D24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228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4D78B4" w:rsidRDefault="00CD6D24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3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Высокого давления, км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Среднего давления, км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9F4D3E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9F4D3E">
              <w:rPr>
                <w:rFonts w:eastAsia="Calibri"/>
                <w:b/>
                <w:color w:val="000000"/>
                <w:sz w:val="20"/>
                <w:szCs w:val="20"/>
              </w:rPr>
              <w:t>Низкого давления, км</w:t>
            </w:r>
          </w:p>
        </w:tc>
        <w:tc>
          <w:tcPr>
            <w:tcW w:w="2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4D78B4" w:rsidRDefault="00CD6D24" w:rsidP="006E36B9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D6D24" w:rsidRPr="00727AD2" w:rsidTr="00300A08">
        <w:trPr>
          <w:trHeight w:hRule="exact" w:val="997"/>
        </w:trPr>
        <w:tc>
          <w:tcPr>
            <w:tcW w:w="3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2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поселок Глушково</w:t>
            </w: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3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6,035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F4D3E" w:rsidRDefault="009F4D3E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31,504</w:t>
            </w:r>
          </w:p>
        </w:tc>
        <w:tc>
          <w:tcPr>
            <w:tcW w:w="2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ГРП -1 шт ;</w:t>
            </w: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ШРП – 2 шт ;</w:t>
            </w: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ГРПШ-А-0,17 – 1 шт ;</w:t>
            </w:r>
          </w:p>
          <w:p w:rsidR="00CD6D24" w:rsidRPr="004D78B4" w:rsidRDefault="00CD6D24" w:rsidP="009F4D3E">
            <w:pPr>
              <w:keepNext/>
              <w:shd w:val="clear" w:color="auto" w:fill="FFFFFF"/>
              <w:suppressAutoHyphens/>
              <w:spacing w:line="240" w:lineRule="auto"/>
              <w:ind w:firstLine="0"/>
              <w:contextualSpacing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4D78B4">
              <w:rPr>
                <w:rFonts w:eastAsia="Calibri"/>
                <w:color w:val="000000"/>
                <w:sz w:val="20"/>
                <w:szCs w:val="20"/>
              </w:rPr>
              <w:t>ШРП-ГСГО – 3 шт ;</w:t>
            </w:r>
          </w:p>
        </w:tc>
      </w:tr>
    </w:tbl>
    <w:p w:rsidR="00CD6D24" w:rsidRDefault="00CD6D24" w:rsidP="006E36B9">
      <w:pPr>
        <w:keepNext/>
        <w:suppressAutoHyphens/>
        <w:ind w:firstLine="851"/>
      </w:pPr>
      <w:r>
        <w:t>Существующая система газоснабжения позволяет обеспечить потребности в энергоносителе для устойчивого функционирования объектов ЖКХ, социального назначения, объектов жилого фонда.</w:t>
      </w:r>
    </w:p>
    <w:p w:rsidR="00CD6D24" w:rsidRDefault="00CD6D24" w:rsidP="009F50B0">
      <w:pPr>
        <w:pStyle w:val="af8"/>
        <w:keepNext/>
        <w:suppressAutoHyphens/>
        <w:spacing w:after="20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="009F50B0">
        <w:rPr>
          <w:b/>
          <w:i/>
        </w:rPr>
        <w:t xml:space="preserve"> ограничения (предложения</w:t>
      </w:r>
      <w:r w:rsidRPr="002370E1">
        <w:rPr>
          <w:b/>
          <w:i/>
        </w:rPr>
        <w:t>)</w:t>
      </w:r>
      <w:r w:rsidR="009F50B0">
        <w:rPr>
          <w:b/>
          <w:i/>
        </w:rPr>
        <w:t xml:space="preserve"> </w:t>
      </w:r>
    </w:p>
    <w:p w:rsidR="00CD6D24" w:rsidRDefault="00CD6D24" w:rsidP="006E36B9">
      <w:pPr>
        <w:keepNext/>
        <w:suppressAutoHyphens/>
        <w:ind w:firstLine="851"/>
      </w:pPr>
      <w:r>
        <w:t>В связи с расположением посёлка в загородной зоне, ограничений на размещение объектов и сетей газоснабжения нет.</w:t>
      </w:r>
    </w:p>
    <w:p w:rsidR="00CD6D24" w:rsidRDefault="00CD6D24" w:rsidP="006E36B9">
      <w:pPr>
        <w:keepNext/>
        <w:shd w:val="clear" w:color="auto" w:fill="FFFFFF"/>
        <w:suppressAutoHyphens/>
        <w:ind w:firstLine="851"/>
      </w:pPr>
      <w:r w:rsidRPr="00517AC5">
        <w:t xml:space="preserve">При проектировании </w:t>
      </w:r>
      <w:r>
        <w:t xml:space="preserve">реконструкции, и строительства систем газоснабжения при развитии проектной застройки посёлка, </w:t>
      </w:r>
      <w:r w:rsidRPr="00517AC5">
        <w:t xml:space="preserve"> для снижения риска при воздействии поражающих факторов техногенных и военных ЧС, необходимо учитывать положения СНиП 2.01.51-90.</w:t>
      </w:r>
    </w:p>
    <w:p w:rsidR="00CD6D24" w:rsidRDefault="00CD6D24" w:rsidP="006E36B9">
      <w:pPr>
        <w:keepNext/>
        <w:shd w:val="clear" w:color="auto" w:fill="FFFFFF"/>
        <w:suppressAutoHyphens/>
        <w:ind w:firstLine="851"/>
      </w:pPr>
      <w:r w:rsidRPr="00517AC5">
        <w:t xml:space="preserve">Газоснабжение территории разрабатывается в соответствии с требованиями СНиП 42-01-2002 "Газораспределительные системы"; ПБ 12-529-03 "Правил безопасности систем газораспределения и газопотребления и учитывает требования Федерального закона от </w:t>
      </w:r>
      <w:smartTag w:uri="urn:schemas-microsoft-com:office:smarttags" w:element="date">
        <w:smartTagPr>
          <w:attr w:name="Year" w:val="97"/>
          <w:attr w:name="Day" w:val="21"/>
          <w:attr w:name="Month" w:val="07"/>
          <w:attr w:name="ls" w:val="trans"/>
        </w:smartTagPr>
        <w:r w:rsidRPr="00517AC5">
          <w:t>21.07.97</w:t>
        </w:r>
      </w:smartTag>
      <w:r w:rsidRPr="00517AC5">
        <w:t>г. № 116-ФЗ "О промышленной безопасности опасных производственных объектов".</w:t>
      </w:r>
    </w:p>
    <w:p w:rsidR="00300A08" w:rsidRDefault="00300A08" w:rsidP="00300A08">
      <w:pPr>
        <w:keepNext/>
        <w:shd w:val="clear" w:color="auto" w:fill="FFFFFF"/>
        <w:suppressAutoHyphens/>
        <w:ind w:firstLine="851"/>
      </w:pPr>
    </w:p>
    <w:p w:rsidR="00300A08" w:rsidRPr="00517AC5" w:rsidRDefault="00300A08" w:rsidP="00300A08">
      <w:pPr>
        <w:keepNext/>
        <w:shd w:val="clear" w:color="auto" w:fill="FFFFFF"/>
        <w:suppressAutoHyphens/>
        <w:ind w:firstLine="851"/>
      </w:pPr>
    </w:p>
    <w:p w:rsidR="00435236" w:rsidRDefault="00435236" w:rsidP="00300A08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7" w:name="_Toc313948892"/>
      <w:r w:rsidRPr="00A25DB3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Система теплоснабжения</w:t>
      </w:r>
      <w:bookmarkEnd w:id="187"/>
    </w:p>
    <w:p w:rsidR="00300A08" w:rsidRPr="00300A08" w:rsidRDefault="00300A08" w:rsidP="00300A08">
      <w:pPr>
        <w:keepNext/>
        <w:suppressAutoHyphens/>
        <w:rPr>
          <w:lang w:eastAsia="ru-RU"/>
        </w:rPr>
      </w:pPr>
    </w:p>
    <w:p w:rsidR="00400582" w:rsidRPr="00861D9F" w:rsidRDefault="00400582" w:rsidP="00DD31EB">
      <w:pPr>
        <w:keepNext/>
        <w:keepLines/>
        <w:suppressAutoHyphens/>
        <w:ind w:firstLine="851"/>
      </w:pPr>
      <w:r w:rsidRPr="00861D9F">
        <w:t>Теплоснабжение объектов жилой и социальной сфер посёлка осуществляется цетрализованно (от стационарных теплоисточников - котельных) и индивидуально (теплоисточники в частных домовладениях).</w:t>
      </w:r>
    </w:p>
    <w:p w:rsidR="00400582" w:rsidRPr="00861D9F" w:rsidRDefault="00400582" w:rsidP="00DD31EB">
      <w:pPr>
        <w:keepNext/>
        <w:keepLines/>
        <w:suppressAutoHyphens/>
        <w:ind w:firstLine="851"/>
      </w:pPr>
      <w:r w:rsidRPr="00861D9F">
        <w:t xml:space="preserve">Централизованное теплоснабжение осуществляется от  </w:t>
      </w:r>
      <w:r>
        <w:t>2-х</w:t>
      </w:r>
      <w:r w:rsidRPr="00861D9F">
        <w:t xml:space="preserve"> газов</w:t>
      </w:r>
      <w:r>
        <w:t>ых</w:t>
      </w:r>
      <w:r w:rsidRPr="00861D9F">
        <w:t xml:space="preserve"> </w:t>
      </w:r>
      <w:r>
        <w:t xml:space="preserve">муниципальных </w:t>
      </w:r>
      <w:r w:rsidRPr="00861D9F">
        <w:t>котельн</w:t>
      </w:r>
      <w:r>
        <w:t xml:space="preserve">ых. </w:t>
      </w:r>
      <w:r w:rsidRPr="00861D9F">
        <w:t xml:space="preserve"> Год</w:t>
      </w:r>
      <w:r>
        <w:t>ы</w:t>
      </w:r>
      <w:r w:rsidRPr="00861D9F">
        <w:t xml:space="preserve"> ввода в эксплуатацию – </w:t>
      </w:r>
      <w:r>
        <w:t>1999 и  2002</w:t>
      </w:r>
      <w:r w:rsidRPr="00861D9F">
        <w:t xml:space="preserve">., износ оборудования – </w:t>
      </w:r>
      <w:r>
        <w:t>до 20</w:t>
      </w:r>
      <w:r w:rsidRPr="00861D9F">
        <w:t xml:space="preserve">%. </w:t>
      </w:r>
    </w:p>
    <w:p w:rsidR="00400582" w:rsidRPr="004C7A75" w:rsidRDefault="00400582" w:rsidP="00DD31EB">
      <w:pPr>
        <w:keepNext/>
        <w:keepLines/>
        <w:suppressAutoHyphens/>
        <w:ind w:firstLine="851"/>
        <w:rPr>
          <w:color w:val="000000"/>
        </w:rPr>
      </w:pPr>
      <w:r w:rsidRPr="004C7A75">
        <w:rPr>
          <w:color w:val="000000"/>
        </w:rPr>
        <w:t xml:space="preserve">Теплосети – </w:t>
      </w:r>
      <w:smartTag w:uri="urn:schemas-microsoft-com:office:smarttags" w:element="metricconverter">
        <w:smartTagPr>
          <w:attr w:name="ProductID" w:val="5.9 км"/>
        </w:smartTagPr>
        <w:r>
          <w:rPr>
            <w:color w:val="000000"/>
          </w:rPr>
          <w:t>5.9</w:t>
        </w:r>
        <w:r w:rsidRPr="004C7A75">
          <w:rPr>
            <w:color w:val="000000"/>
          </w:rPr>
          <w:t xml:space="preserve"> км</w:t>
        </w:r>
      </w:smartTag>
      <w:r w:rsidRPr="004C7A75">
        <w:rPr>
          <w:color w:val="000000"/>
        </w:rPr>
        <w:t xml:space="preserve">., годы ввода в эксплуатацию </w:t>
      </w:r>
      <w:r>
        <w:rPr>
          <w:color w:val="000000"/>
        </w:rPr>
        <w:t xml:space="preserve">– </w:t>
      </w:r>
      <w:r>
        <w:t xml:space="preserve">1988 </w:t>
      </w:r>
      <w:r>
        <w:rPr>
          <w:color w:val="000000"/>
        </w:rPr>
        <w:t>, износ – до 70</w:t>
      </w:r>
      <w:r w:rsidRPr="004C7A75">
        <w:rPr>
          <w:color w:val="000000"/>
        </w:rPr>
        <w:t xml:space="preserve">%. </w:t>
      </w:r>
    </w:p>
    <w:p w:rsidR="00400582" w:rsidRPr="004C7A75" w:rsidRDefault="00400582" w:rsidP="00DD31EB">
      <w:pPr>
        <w:keepNext/>
        <w:keepLines/>
        <w:suppressAutoHyphens/>
        <w:ind w:firstLine="851"/>
        <w:rPr>
          <w:color w:val="000000"/>
        </w:rPr>
      </w:pPr>
      <w:r>
        <w:rPr>
          <w:color w:val="000000"/>
        </w:rPr>
        <w:t>Отапливаемые объекты: ж.ф. – 1120</w:t>
      </w:r>
      <w:r w:rsidRPr="004C7A75">
        <w:rPr>
          <w:color w:val="000000"/>
        </w:rPr>
        <w:t xml:space="preserve"> чел., объекты соц. сферы – </w:t>
      </w:r>
      <w:r>
        <w:rPr>
          <w:color w:val="000000"/>
        </w:rPr>
        <w:t>5</w:t>
      </w:r>
      <w:r w:rsidRPr="004C7A75">
        <w:rPr>
          <w:color w:val="000000"/>
        </w:rPr>
        <w:t xml:space="preserve"> ед.</w:t>
      </w:r>
    </w:p>
    <w:p w:rsidR="00400582" w:rsidRDefault="00400582" w:rsidP="00DD31EB">
      <w:pPr>
        <w:pStyle w:val="af8"/>
        <w:keepNext/>
        <w:keepLines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lastRenderedPageBreak/>
        <w:t>Градостроительные (проектные</w:t>
      </w:r>
      <w:r>
        <w:rPr>
          <w:b/>
          <w:i/>
        </w:rPr>
        <w:t>)</w:t>
      </w:r>
      <w:r w:rsidR="00DD31EB">
        <w:rPr>
          <w:b/>
          <w:i/>
        </w:rPr>
        <w:t xml:space="preserve"> ограничения (предложения</w:t>
      </w:r>
      <w:r w:rsidRPr="002370E1">
        <w:rPr>
          <w:b/>
          <w:i/>
        </w:rPr>
        <w:t>)</w:t>
      </w:r>
      <w:r w:rsidR="00DD31EB">
        <w:rPr>
          <w:b/>
          <w:i/>
        </w:rPr>
        <w:t xml:space="preserve"> </w:t>
      </w:r>
    </w:p>
    <w:p w:rsidR="00400582" w:rsidRDefault="00400582" w:rsidP="00DD31EB">
      <w:pPr>
        <w:keepNext/>
        <w:keepLines/>
        <w:suppressAutoHyphens/>
        <w:ind w:firstLine="851"/>
        <w:rPr>
          <w:color w:val="000000"/>
        </w:rPr>
      </w:pPr>
      <w:r>
        <w:rPr>
          <w:color w:val="000000"/>
        </w:rPr>
        <w:t>В связи с тем, что посёлок Глушково не отнесён к территориям по гражданской обороне, ограничений на размещение объектов и сетей теплоснабжения нет.</w:t>
      </w:r>
    </w:p>
    <w:p w:rsidR="00400582" w:rsidRPr="004C7A75" w:rsidRDefault="00400582" w:rsidP="00DD31EB">
      <w:pPr>
        <w:keepNext/>
        <w:keepLines/>
        <w:suppressAutoHyphens/>
        <w:ind w:firstLine="851"/>
        <w:rPr>
          <w:color w:val="000000"/>
        </w:rPr>
      </w:pPr>
      <w:r w:rsidRPr="004C7A75">
        <w:rPr>
          <w:color w:val="000000"/>
        </w:rPr>
        <w:t xml:space="preserve">Существующая система централизованного теплоснабжения </w:t>
      </w:r>
      <w:r>
        <w:rPr>
          <w:color w:val="000000"/>
        </w:rPr>
        <w:t>посёлка</w:t>
      </w:r>
      <w:r w:rsidRPr="004C7A75">
        <w:rPr>
          <w:color w:val="000000"/>
        </w:rPr>
        <w:t>, с учетом износа теплоисточников и теплосетей требует капитального ремонта (реконструкции) с учетом положений</w:t>
      </w:r>
      <w:r w:rsidRPr="004C7A75">
        <w:rPr>
          <w:b/>
          <w:color w:val="000000"/>
        </w:rPr>
        <w:t xml:space="preserve"> </w:t>
      </w:r>
      <w:r w:rsidRPr="004C7A75">
        <w:rPr>
          <w:color w:val="000000"/>
        </w:rPr>
        <w:t>пунктов 7.14-7.16</w:t>
      </w:r>
      <w:r w:rsidRPr="004C7A75">
        <w:rPr>
          <w:b/>
          <w:color w:val="000000"/>
        </w:rPr>
        <w:t xml:space="preserve"> </w:t>
      </w:r>
      <w:r w:rsidRPr="004C7A75">
        <w:rPr>
          <w:color w:val="000000"/>
        </w:rPr>
        <w:t>СНиП 2.07.01-89*.</w:t>
      </w:r>
    </w:p>
    <w:p w:rsidR="00400582" w:rsidRDefault="00400582" w:rsidP="00DD31EB">
      <w:pPr>
        <w:keepNext/>
        <w:keepLines/>
        <w:suppressAutoHyphens/>
        <w:ind w:firstLine="851"/>
      </w:pPr>
      <w:r>
        <w:t>При пересмотре системы теплоснабжения посёлка требуется руководствоваться положениями ФЗ-190 «О теплоснабжении», в том числе – в части, касающейся  устойчивости функционирования (дублирование основных элементов, резервирование по виду топлива на теплоисточниках).</w:t>
      </w:r>
    </w:p>
    <w:p w:rsidR="00400582" w:rsidRDefault="00400582" w:rsidP="00DD31EB">
      <w:pPr>
        <w:keepNext/>
        <w:keepLines/>
        <w:suppressAutoHyphens/>
        <w:ind w:firstLine="851"/>
      </w:pPr>
      <w:r w:rsidRPr="00040D88">
        <w:rPr>
          <w:b/>
          <w:i/>
        </w:rPr>
        <w:t>Имеющиеся и предлагаемые к размещению объекты инженерной и трансвортной инфраструктур отражены</w:t>
      </w:r>
      <w:r w:rsidRPr="00040D88">
        <w:t xml:space="preserve"> на Карте инженерной инфраструктуры и инженерного благоустройства территории, Карте транспортной инфраструктуры</w:t>
      </w:r>
      <w:r>
        <w:t>.</w:t>
      </w:r>
    </w:p>
    <w:p w:rsidR="00300A08" w:rsidRDefault="00300A08" w:rsidP="00300A08">
      <w:pPr>
        <w:keepNext/>
        <w:keepLines/>
        <w:suppressAutoHyphens/>
        <w:ind w:firstLine="0"/>
      </w:pPr>
    </w:p>
    <w:p w:rsidR="00435236" w:rsidRDefault="00435236" w:rsidP="00300A08">
      <w:pPr>
        <w:pStyle w:val="2"/>
        <w:keepLines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88" w:name="_Toc313948893"/>
      <w:r w:rsidRPr="008C7E3F">
        <w:rPr>
          <w:rFonts w:ascii="Times New Roman" w:hAnsi="Times New Roman" w:cs="Times New Roman"/>
          <w:i w:val="0"/>
          <w:sz w:val="30"/>
          <w:szCs w:val="30"/>
        </w:rPr>
        <w:t>Система  оповещения населения о чрезвычайных ситуациях и система</w:t>
      </w:r>
      <w:r>
        <w:rPr>
          <w:rFonts w:ascii="Times New Roman" w:hAnsi="Times New Roman" w:cs="Times New Roman"/>
          <w:i w:val="0"/>
          <w:sz w:val="30"/>
          <w:szCs w:val="30"/>
        </w:rPr>
        <w:t xml:space="preserve"> оповещения ГО</w:t>
      </w:r>
      <w:bookmarkEnd w:id="188"/>
    </w:p>
    <w:p w:rsidR="00300A08" w:rsidRPr="00300A08" w:rsidRDefault="00300A08" w:rsidP="00300A08">
      <w:pPr>
        <w:keepNext/>
        <w:keepLines/>
        <w:suppressAutoHyphens/>
        <w:ind w:firstLine="0"/>
        <w:rPr>
          <w:lang w:eastAsia="ru-RU"/>
        </w:rPr>
      </w:pPr>
    </w:p>
    <w:p w:rsidR="00435236" w:rsidRDefault="00435236" w:rsidP="00300A08">
      <w:pPr>
        <w:pStyle w:val="3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89" w:name="_Toc313948894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Электросвязь</w:t>
      </w:r>
      <w:r w:rsidRPr="008C7E3F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, проводное вещание и телевидение</w:t>
      </w:r>
      <w:bookmarkEnd w:id="189"/>
    </w:p>
    <w:p w:rsidR="00300A08" w:rsidRPr="00300A08" w:rsidRDefault="00300A08" w:rsidP="00300A08">
      <w:pPr>
        <w:keepNext/>
        <w:keepLines/>
        <w:suppressAutoHyphens/>
        <w:ind w:firstLine="0"/>
        <w:rPr>
          <w:lang w:eastAsia="ru-RU"/>
        </w:rPr>
      </w:pPr>
    </w:p>
    <w:p w:rsidR="00400582" w:rsidRDefault="00400582" w:rsidP="00DD31EB">
      <w:pPr>
        <w:keepNext/>
        <w:suppressAutoHyphens/>
        <w:ind w:firstLine="851"/>
      </w:pPr>
      <w:r w:rsidRPr="003436DA">
        <w:t xml:space="preserve">На территории </w:t>
      </w:r>
      <w:r>
        <w:t>п. Глушково</w:t>
      </w:r>
      <w:r w:rsidRPr="003436DA">
        <w:t xml:space="preserve"> наиболее крупным оператором связи, предоставляющим услуги проводной местной и внутризоновой телефонной связи, на долю которого приходится 90 % всех абонентов области является Курский филиал ОАО </w:t>
      </w:r>
      <w:r>
        <w:t>"</w:t>
      </w:r>
      <w:r w:rsidRPr="003436DA">
        <w:t>ЦентрТелеком</w:t>
      </w:r>
      <w:r>
        <w:t>"</w:t>
      </w:r>
      <w:r w:rsidRPr="003436DA">
        <w:t>.</w:t>
      </w:r>
    </w:p>
    <w:p w:rsidR="00400582" w:rsidRDefault="00400582" w:rsidP="00DD31EB">
      <w:pPr>
        <w:keepNext/>
        <w:suppressAutoHyphens/>
        <w:ind w:firstLine="851"/>
      </w:pPr>
      <w:r>
        <w:t>С 2010г. предприятие переходит к волоконно-оптическим линиям связи, цифровым АТС.</w:t>
      </w:r>
    </w:p>
    <w:p w:rsidR="00400582" w:rsidRDefault="00400582" w:rsidP="00DD31EB">
      <w:pPr>
        <w:keepNext/>
        <w:suppressAutoHyphens/>
        <w:ind w:firstLine="851"/>
      </w:pPr>
      <w:r>
        <w:t>У</w:t>
      </w:r>
      <w:r w:rsidRPr="003436DA">
        <w:t xml:space="preserve">слуги междугородной и международной связи оказывают два оператора: ОАО </w:t>
      </w:r>
      <w:r>
        <w:t>"</w:t>
      </w:r>
      <w:r w:rsidRPr="003436DA">
        <w:t>Ростелеком</w:t>
      </w:r>
      <w:r>
        <w:t>"</w:t>
      </w:r>
      <w:r w:rsidRPr="003436DA">
        <w:t xml:space="preserve"> и ОАО </w:t>
      </w:r>
      <w:r>
        <w:t>"</w:t>
      </w:r>
      <w:r w:rsidRPr="003436DA">
        <w:t>Межрегиональный ТранзитТелеком</w:t>
      </w:r>
      <w:r>
        <w:t>"</w:t>
      </w:r>
    </w:p>
    <w:p w:rsidR="00400582" w:rsidRDefault="00400582" w:rsidP="00DD31EB">
      <w:pPr>
        <w:keepNext/>
        <w:suppressAutoHyphens/>
        <w:ind w:firstLine="851"/>
      </w:pPr>
      <w:r>
        <w:t>Услуги связи осуществляются через РУС.</w:t>
      </w:r>
    </w:p>
    <w:p w:rsidR="00400582" w:rsidRDefault="00400582" w:rsidP="00DD31EB">
      <w:pPr>
        <w:keepNext/>
        <w:suppressAutoHyphens/>
        <w:ind w:firstLine="851"/>
      </w:pPr>
      <w:r>
        <w:t>Основные у</w:t>
      </w:r>
      <w:r w:rsidRPr="003436DA">
        <w:t xml:space="preserve">слуги мобильной (сотовой) телефонной связи оказывают четыре оператора сотовой связи: Курский филиал ОАО </w:t>
      </w:r>
      <w:r>
        <w:t>"</w:t>
      </w:r>
      <w:r w:rsidRPr="003436DA">
        <w:t>ВымпелКом</w:t>
      </w:r>
      <w:r>
        <w:t>"</w:t>
      </w:r>
      <w:r w:rsidRPr="003436DA">
        <w:t xml:space="preserve"> (БиЛайн), Курский филиал ОАО </w:t>
      </w:r>
      <w:r>
        <w:t>"</w:t>
      </w:r>
      <w:r w:rsidRPr="003436DA">
        <w:t>МТС</w:t>
      </w:r>
      <w:r>
        <w:t>"</w:t>
      </w:r>
      <w:r w:rsidRPr="003436DA">
        <w:t xml:space="preserve">, Курский филиал ОАО </w:t>
      </w:r>
      <w:r>
        <w:t>"</w:t>
      </w:r>
      <w:r w:rsidRPr="003436DA">
        <w:t>Мобиком-Центр</w:t>
      </w:r>
      <w:r>
        <w:t>"</w:t>
      </w:r>
      <w:r w:rsidRPr="003436DA">
        <w:t xml:space="preserve"> (Мегафон) и ЗАО </w:t>
      </w:r>
      <w:r>
        <w:t>"</w:t>
      </w:r>
      <w:r w:rsidRPr="003436DA">
        <w:t>Курская сотовая связь</w:t>
      </w:r>
      <w:r>
        <w:t>"</w:t>
      </w:r>
      <w:r w:rsidRPr="003436DA">
        <w:t xml:space="preserve"> (Теле-2).</w:t>
      </w:r>
    </w:p>
    <w:p w:rsidR="00400582" w:rsidRPr="003436DA" w:rsidRDefault="00400582" w:rsidP="00DD31EB">
      <w:pPr>
        <w:keepNext/>
        <w:suppressAutoHyphens/>
        <w:ind w:firstLine="851"/>
      </w:pPr>
      <w:r>
        <w:t>Н</w:t>
      </w:r>
      <w:r w:rsidRPr="003436DA">
        <w:t xml:space="preserve">а территории </w:t>
      </w:r>
      <w:r>
        <w:t>посёлка</w:t>
      </w:r>
      <w:r w:rsidRPr="003436DA">
        <w:t xml:space="preserve"> по эфиру распространяется девять общефедеральных телевизионных программ: "ОРТ", "РТР", "ТВЦ", "НТВ", "Культура", "СТС", "REN TV", </w:t>
      </w:r>
      <w:r w:rsidRPr="003436DA">
        <w:lastRenderedPageBreak/>
        <w:t xml:space="preserve">"ТНТ", "7ТВ" и пять местных: ГТРК "Курск", "ТВЦ-Курск", "Такт", ТВ-6 "Курск", </w:t>
      </w:r>
      <w:r>
        <w:t>"</w:t>
      </w:r>
      <w:r w:rsidRPr="003436DA">
        <w:t>Курское региональное телевидение</w:t>
      </w:r>
      <w:r>
        <w:t>"</w:t>
      </w:r>
      <w:r w:rsidRPr="003436DA">
        <w:t xml:space="preserve"> (</w:t>
      </w:r>
      <w:r>
        <w:t>"</w:t>
      </w:r>
      <w:r w:rsidRPr="003436DA">
        <w:t>КРТ</w:t>
      </w:r>
      <w:r>
        <w:t>"</w:t>
      </w:r>
      <w:r w:rsidRPr="003436DA">
        <w:t>).</w:t>
      </w:r>
    </w:p>
    <w:p w:rsidR="00400582" w:rsidRDefault="00400582" w:rsidP="00DD31EB">
      <w:pPr>
        <w:keepNext/>
        <w:suppressAutoHyphens/>
        <w:ind w:firstLine="851"/>
      </w:pPr>
      <w:r w:rsidRPr="003436DA">
        <w:t xml:space="preserve">Основным оператором эфирного распространения телевизионного сигнала на территории области является Курский областной радиотелевизионный передающий центр </w:t>
      </w:r>
      <w:r>
        <w:t>-</w:t>
      </w:r>
      <w:r w:rsidRPr="003436DA">
        <w:t xml:space="preserve"> филиал ФГУП "Российская телевизионная и радиов</w:t>
      </w:r>
      <w:r>
        <w:t>ещательная сеть" (ОРТПЦ).</w:t>
      </w:r>
    </w:p>
    <w:p w:rsidR="00400582" w:rsidRDefault="00400582" w:rsidP="00DD31EB">
      <w:pPr>
        <w:keepNext/>
        <w:suppressAutoHyphens/>
        <w:ind w:firstLine="851"/>
      </w:pPr>
      <w:r>
        <w:t>Администрация посёлка через РУС и мобильной связью соединена с ЕДДС района и имеет выход на ОСОДУ Курской области, ЦУКС ГУ МЧС России по Курской области.</w:t>
      </w:r>
    </w:p>
    <w:p w:rsidR="00400582" w:rsidRDefault="00400582" w:rsidP="00DD31EB">
      <w:pPr>
        <w:keepNext/>
        <w:suppressAutoHyphens/>
        <w:ind w:firstLine="851"/>
      </w:pPr>
      <w:r>
        <w:t>С территории посёлка по мобильной и проводной телефонной связи осуществляется приём сообщений  на единый телефон службы «112», размещённой в здании Администрации района.</w:t>
      </w:r>
    </w:p>
    <w:p w:rsidR="00400582" w:rsidRDefault="00400582" w:rsidP="00DD31EB">
      <w:pPr>
        <w:keepNext/>
        <w:suppressAutoHyphens/>
        <w:ind w:firstLine="851"/>
      </w:pPr>
      <w:r w:rsidRPr="00644BDA">
        <w:t xml:space="preserve">С созданием </w:t>
      </w:r>
      <w:r>
        <w:t xml:space="preserve">в 2010г. службы «112», </w:t>
      </w:r>
      <w:r w:rsidRPr="00644BDA">
        <w:t xml:space="preserve"> значительно сократилось время прохождения информации о пожарах и чрезвычайных ситуациях</w:t>
      </w:r>
      <w:r w:rsidRPr="00B36C4A">
        <w:t xml:space="preserve"> </w:t>
      </w:r>
      <w:r w:rsidRPr="00644BDA">
        <w:t xml:space="preserve">на территории </w:t>
      </w:r>
      <w:r>
        <w:t>посёлка</w:t>
      </w:r>
      <w:r w:rsidRPr="00644BDA">
        <w:t>. Руководство пожарно-спасательной техникой из единого центра значительно повысило оперативность и эффективность применения сил и средств.</w:t>
      </w:r>
    </w:p>
    <w:p w:rsidR="00400582" w:rsidRDefault="00400582" w:rsidP="00DD31EB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(предложения.)</w:t>
      </w:r>
    </w:p>
    <w:p w:rsidR="00400582" w:rsidRPr="00497F47" w:rsidRDefault="00400582" w:rsidP="00DD31EB">
      <w:pPr>
        <w:keepNext/>
        <w:suppressAutoHyphens/>
        <w:ind w:firstLine="851"/>
      </w:pPr>
      <w:r w:rsidRPr="00497F47">
        <w:t>Линейные и точечные объекты электросвязи и проводного вещания наиболее подвержены воздействию поражающих факторов природных ЧС (ветровые нагрузки, воздействие молний, сильные снегопады) и ЧС военного характера (воздушная ударная волна, электромагнитный импульс, сейсмическая волна).</w:t>
      </w:r>
    </w:p>
    <w:p w:rsidR="00400582" w:rsidRPr="00497F47" w:rsidRDefault="00400582" w:rsidP="00DD31EB">
      <w:pPr>
        <w:keepNext/>
        <w:suppressAutoHyphens/>
        <w:ind w:firstLine="851"/>
      </w:pPr>
      <w:r w:rsidRPr="00497F47">
        <w:t xml:space="preserve">Для минимизации последствий воздействия поражающих факторов, при проектировании и строительстве сетей электросвязи и проводного вещания на территории </w:t>
      </w:r>
      <w:r>
        <w:t>посёлка</w:t>
      </w:r>
      <w:r w:rsidRPr="00497F47">
        <w:t xml:space="preserve">, необходимо учитывать требования  раздела 6 </w:t>
      </w:r>
      <w:r w:rsidRPr="00497F47">
        <w:rPr>
          <w:snapToGrid w:val="0"/>
        </w:rPr>
        <w:t>СНиП 2.01.51-90.</w:t>
      </w:r>
    </w:p>
    <w:p w:rsidR="00400582" w:rsidRPr="00497F47" w:rsidRDefault="00400582" w:rsidP="00DD31EB">
      <w:pPr>
        <w:keepNext/>
        <w:suppressAutoHyphens/>
        <w:ind w:firstLine="851"/>
        <w:rPr>
          <w:i/>
        </w:rPr>
      </w:pPr>
      <w:r w:rsidRPr="00497F47">
        <w:t>Магистральные кабельные линии связи (МКЛС) должны прокладываться вне зон возможных сильных разрушений</w:t>
      </w:r>
      <w:r>
        <w:t xml:space="preserve"> при авариях на потенциально опасных объектах и транспортных магистралях</w:t>
      </w:r>
      <w:r w:rsidRPr="00497F47">
        <w:t>, а магистральные радиорелейные линии связи - вне зон возможных разрушений.</w:t>
      </w:r>
    </w:p>
    <w:p w:rsidR="00400582" w:rsidRPr="00497F47" w:rsidRDefault="00400582" w:rsidP="00DD31EB">
      <w:pPr>
        <w:keepNext/>
        <w:shd w:val="clear" w:color="auto" w:fill="FFFFFF"/>
        <w:tabs>
          <w:tab w:val="left" w:pos="1099"/>
        </w:tabs>
        <w:suppressAutoHyphens/>
        <w:ind w:firstLine="851"/>
      </w:pPr>
      <w:r w:rsidRPr="00497F47">
        <w:t>Все сетевые узлы сети магистральной первичной (СМП) и узлы автоматической коммутации междугородной сети типа УАК-1, УАК-2 и У-1 следует располагать вне зон возможных разрушений, а также за пределами зон возможного опасного химического заражения. Исключение в отдельных случаях допускается только для сетевых узлов выделения (СУВ).</w:t>
      </w:r>
    </w:p>
    <w:p w:rsidR="00400582" w:rsidRPr="00497F47" w:rsidRDefault="00400582" w:rsidP="00DD31EB">
      <w:pPr>
        <w:keepNext/>
        <w:shd w:val="clear" w:color="auto" w:fill="FFFFFF"/>
        <w:suppressAutoHyphens/>
        <w:ind w:firstLine="851"/>
      </w:pPr>
      <w:r w:rsidRPr="00497F47">
        <w:t>Сетевые узлы должны обеспечивать передачу телефонно-телеграфных каналов связи и каналов проводного звукового вещания на конечные станции министерств и ведомств.</w:t>
      </w:r>
    </w:p>
    <w:p w:rsidR="00400582" w:rsidRPr="00497F47" w:rsidRDefault="00400582" w:rsidP="00DD31EB">
      <w:pPr>
        <w:keepNext/>
        <w:suppressAutoHyphens/>
        <w:ind w:firstLine="851"/>
      </w:pPr>
      <w:r w:rsidRPr="00497F47">
        <w:lastRenderedPageBreak/>
        <w:t>Линии передачи, станционные сооружения сетевых узлов первичной сети связи и обслуживающий их персонал должны быть защищены от поражающих факторов ядерного взрыва.</w:t>
      </w:r>
    </w:p>
    <w:p w:rsidR="00400582" w:rsidRPr="00497F47" w:rsidRDefault="00400582" w:rsidP="00DD31EB">
      <w:pPr>
        <w:keepNext/>
        <w:shd w:val="clear" w:color="auto" w:fill="FFFFFF"/>
        <w:suppressAutoHyphens/>
        <w:autoSpaceDE w:val="0"/>
        <w:autoSpaceDN w:val="0"/>
        <w:adjustRightInd w:val="0"/>
        <w:ind w:firstLine="851"/>
      </w:pPr>
      <w:r w:rsidRPr="00497F47">
        <w:t>При проектировании новых или реконструкции существующих автоматических телефонных станций (АТС) необходимо предусматривать:</w:t>
      </w:r>
    </w:p>
    <w:p w:rsidR="00400582" w:rsidRPr="00497F47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прокладку кабелей межшкафных связей с расчетом передачи части абонентской емкости из каждого района АТС в соседние районы;</w:t>
      </w:r>
    </w:p>
    <w:p w:rsidR="00400582" w:rsidRPr="00497F47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прокладку соединительных кабелей от ведомственных АТС к ближайшим распределительным шкафам городской телефонной сети;</w:t>
      </w:r>
    </w:p>
    <w:p w:rsidR="00400582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установку на АТС специальной аппаратуры циркулярного вызова и дистанционного управления средствами оповещения гражданской обороны</w:t>
      </w:r>
      <w:r w:rsidR="00DD31EB">
        <w:t xml:space="preserve">. </w:t>
      </w:r>
    </w:p>
    <w:p w:rsidR="00400582" w:rsidRPr="00497F47" w:rsidRDefault="00400582" w:rsidP="00DD31EB">
      <w:pPr>
        <w:keepNext/>
        <w:shd w:val="clear" w:color="auto" w:fill="FFFFFF"/>
        <w:suppressAutoHyphens/>
        <w:ind w:firstLine="851"/>
      </w:pPr>
      <w:r w:rsidRPr="00497F47">
        <w:t>При проектировании муниципальн</w:t>
      </w:r>
      <w:r>
        <w:t>ого запасного пункта</w:t>
      </w:r>
      <w:r w:rsidRPr="00497F47">
        <w:t xml:space="preserve"> управления (ЗПУ) необходимо предусматривать размещение в них защищенных узлов связи. От пунктов управления объектов до этих узлов связи должны прокладываться подземные кабельные линии связи в обход наземных коммутационных устройств.</w:t>
      </w:r>
    </w:p>
    <w:p w:rsidR="00400582" w:rsidRPr="00497F47" w:rsidRDefault="00400582" w:rsidP="00DD31EB">
      <w:pPr>
        <w:keepNext/>
        <w:shd w:val="clear" w:color="auto" w:fill="FFFFFF"/>
        <w:suppressAutoHyphens/>
        <w:ind w:firstLine="851"/>
      </w:pPr>
      <w:r w:rsidRPr="00497F47">
        <w:t xml:space="preserve">Муниципальные сети проводного вещания должны обеспечивать устойчивую работу систем оповещения. При проектировании этих сетей следует предусматривать: </w:t>
      </w:r>
    </w:p>
    <w:p w:rsidR="00400582" w:rsidRPr="00497F47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кабельные линии связи;</w:t>
      </w:r>
    </w:p>
    <w:p w:rsidR="00400582" w:rsidRPr="00497F47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подвижные средства резервирования станционных устройств;</w:t>
      </w:r>
    </w:p>
    <w:p w:rsidR="00400582" w:rsidRDefault="00400582" w:rsidP="00DD31EB">
      <w:pPr>
        <w:keepNext/>
        <w:shd w:val="clear" w:color="auto" w:fill="FFFFFF"/>
        <w:suppressAutoHyphens/>
        <w:ind w:left="284" w:firstLine="851"/>
      </w:pPr>
      <w:r w:rsidRPr="00497F47">
        <w:t>- резервные подвижные средства оповещения сетей проводного вещания всех городов и районных центров.</w:t>
      </w:r>
    </w:p>
    <w:p w:rsidR="00745206" w:rsidRDefault="00745206" w:rsidP="00745206">
      <w:pPr>
        <w:keepNext/>
        <w:shd w:val="clear" w:color="auto" w:fill="FFFFFF"/>
        <w:suppressAutoHyphens/>
        <w:ind w:firstLine="0"/>
      </w:pPr>
    </w:p>
    <w:p w:rsidR="00745206" w:rsidRPr="00497F47" w:rsidRDefault="00745206" w:rsidP="00745206">
      <w:pPr>
        <w:keepNext/>
        <w:shd w:val="clear" w:color="auto" w:fill="FFFFFF"/>
        <w:suppressAutoHyphens/>
        <w:ind w:firstLine="0"/>
      </w:pPr>
    </w:p>
    <w:p w:rsidR="00435236" w:rsidRDefault="00435236" w:rsidP="00745206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90" w:name="_Toc313948895"/>
      <w:r w:rsidRPr="00D34C10"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Локальные системы оповещения в районах размещения потенциально опасных объектов</w:t>
      </w:r>
      <w:bookmarkEnd w:id="190"/>
    </w:p>
    <w:p w:rsidR="00745206" w:rsidRPr="00745206" w:rsidRDefault="00745206" w:rsidP="00745206">
      <w:pPr>
        <w:keepNext/>
        <w:suppressAutoHyphens/>
        <w:ind w:firstLine="0"/>
        <w:rPr>
          <w:lang w:eastAsia="ru-RU"/>
        </w:rPr>
      </w:pPr>
    </w:p>
    <w:p w:rsidR="00400582" w:rsidRPr="00497F47" w:rsidRDefault="00400582" w:rsidP="00DD31EB">
      <w:pPr>
        <w:keepNext/>
        <w:suppressAutoHyphens/>
        <w:autoSpaceDE w:val="0"/>
        <w:autoSpaceDN w:val="0"/>
        <w:adjustRightInd w:val="0"/>
        <w:ind w:firstLine="851"/>
      </w:pPr>
      <w:r w:rsidRPr="00497F47">
        <w:t xml:space="preserve">На территории </w:t>
      </w:r>
      <w:r>
        <w:t>посёлка</w:t>
      </w:r>
      <w:r w:rsidRPr="00497F47">
        <w:t xml:space="preserve">  химически опасные  объекты, последствия аварий на которых могут выходить за пределы этих объектов и создавать угрозу жизни и здоровью людей отсутствуют. </w:t>
      </w:r>
    </w:p>
    <w:p w:rsidR="00400582" w:rsidRPr="00497F47" w:rsidRDefault="00400582" w:rsidP="00DD31EB">
      <w:pPr>
        <w:keepNext/>
        <w:suppressAutoHyphens/>
        <w:autoSpaceDE w:val="0"/>
        <w:autoSpaceDN w:val="0"/>
        <w:adjustRightInd w:val="0"/>
        <w:ind w:firstLine="851"/>
      </w:pPr>
      <w:r w:rsidRPr="00497F47">
        <w:t>Строительство вышеуказанных объектов без предварительного согласования с органами МЧС не предусматривать.</w:t>
      </w:r>
    </w:p>
    <w:p w:rsidR="00400582" w:rsidRDefault="00400582" w:rsidP="00DD31EB">
      <w:pPr>
        <w:keepNext/>
        <w:suppressAutoHyphens/>
        <w:ind w:firstLine="851"/>
      </w:pPr>
      <w:r w:rsidRPr="00497F47">
        <w:t xml:space="preserve">Согласно Постановления СМ - Правительства РФ от 01.03.93 г. № 178 "О создании локальных систем оповещения в районах размещения потенциально опасных объектов" при проектировании потенциально опасных объектов, последствия аварий на </w:t>
      </w:r>
      <w:r w:rsidRPr="00497F47">
        <w:lastRenderedPageBreak/>
        <w:t xml:space="preserve">которых могут выходить за пределы этих объектов и создавать угрозу жизни и здоровью людей необходимо проектировать локальные системы оповещения. </w:t>
      </w:r>
    </w:p>
    <w:p w:rsidR="00745206" w:rsidRDefault="00745206" w:rsidP="00745206">
      <w:pPr>
        <w:keepNext/>
        <w:suppressAutoHyphens/>
        <w:ind w:firstLine="851"/>
      </w:pPr>
    </w:p>
    <w:p w:rsidR="00745206" w:rsidRPr="00497F47" w:rsidRDefault="00745206" w:rsidP="00745206">
      <w:pPr>
        <w:keepNext/>
        <w:suppressAutoHyphens/>
        <w:ind w:firstLine="851"/>
      </w:pPr>
    </w:p>
    <w:p w:rsidR="00435236" w:rsidRDefault="00435236" w:rsidP="00745206">
      <w:pPr>
        <w:pStyle w:val="3"/>
        <w:keepLines w:val="0"/>
        <w:numPr>
          <w:ilvl w:val="2"/>
          <w:numId w:val="13"/>
        </w:numPr>
        <w:suppressAutoHyphens/>
        <w:spacing w:before="0"/>
        <w:ind w:left="0" w:firstLine="0"/>
        <w:jc w:val="center"/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</w:pPr>
      <w:bookmarkStart w:id="191" w:name="_Toc313948896"/>
      <w:r>
        <w:rPr>
          <w:rFonts w:ascii="Times New Roman" w:eastAsia="Times New Roman" w:hAnsi="Times New Roman" w:cs="Times New Roman"/>
          <w:color w:val="auto"/>
          <w:kern w:val="32"/>
          <w:sz w:val="28"/>
          <w:szCs w:val="28"/>
          <w:lang w:eastAsia="ru-RU"/>
        </w:rPr>
        <w:t>Система оповещения ГО</w:t>
      </w:r>
      <w:bookmarkEnd w:id="191"/>
    </w:p>
    <w:p w:rsidR="00745206" w:rsidRPr="00745206" w:rsidRDefault="00745206" w:rsidP="00745206">
      <w:pPr>
        <w:keepNext/>
        <w:suppressAutoHyphens/>
        <w:rPr>
          <w:lang w:eastAsia="ru-RU"/>
        </w:rPr>
      </w:pPr>
    </w:p>
    <w:p w:rsidR="00400582" w:rsidRPr="00735B81" w:rsidRDefault="00400582" w:rsidP="00DD31EB">
      <w:pPr>
        <w:pStyle w:val="af8"/>
        <w:keepNext/>
        <w:spacing w:after="0"/>
        <w:ind w:left="0" w:firstLine="851"/>
      </w:pPr>
      <w:r w:rsidRPr="00735B81">
        <w:t xml:space="preserve">Система оповещения ГО (централизованная) на территории </w:t>
      </w:r>
      <w:r>
        <w:t>посёлка</w:t>
      </w:r>
      <w:r w:rsidRPr="00735B81">
        <w:t xml:space="preserve"> представлена телефонной междугородной связью с выходом на ЕДДС района, мобильной связью.</w:t>
      </w:r>
    </w:p>
    <w:p w:rsidR="00400582" w:rsidRPr="00735B81" w:rsidRDefault="00400582" w:rsidP="00DD31EB">
      <w:pPr>
        <w:pStyle w:val="af8"/>
        <w:keepNext/>
        <w:spacing w:after="0"/>
        <w:ind w:left="0" w:firstLine="851"/>
      </w:pPr>
      <w:r w:rsidRPr="00735B81">
        <w:t xml:space="preserve">В 2008 году  установлена  система  оповещения ГО:  сирены  оповещения всего </w:t>
      </w:r>
      <w:r w:rsidRPr="00B130D4">
        <w:t>4 сирены.</w:t>
      </w:r>
      <w:r w:rsidRPr="00735B81">
        <w:t xml:space="preserve">  Речевое оповещение осуществляется  по радиотрансляционной сети</w:t>
      </w:r>
      <w:r>
        <w:t>, население оповещается на 90%</w:t>
      </w:r>
      <w:r w:rsidRPr="00735B81">
        <w:t xml:space="preserve">.     </w:t>
      </w:r>
    </w:p>
    <w:p w:rsidR="00400582" w:rsidRPr="00735B81" w:rsidRDefault="00400582" w:rsidP="00DD31EB">
      <w:pPr>
        <w:pStyle w:val="af8"/>
        <w:keepNext/>
        <w:spacing w:after="0"/>
        <w:ind w:left="0" w:firstLine="851"/>
      </w:pPr>
      <w:r w:rsidRPr="00735B81">
        <w:t>Для приёма сигналов ГО может быть использована телевизионная сеть.</w:t>
      </w:r>
    </w:p>
    <w:p w:rsidR="00400582" w:rsidRDefault="00400582" w:rsidP="00DD31EB">
      <w:pPr>
        <w:pStyle w:val="af8"/>
        <w:keepNext/>
        <w:spacing w:after="0"/>
        <w:ind w:left="0" w:firstLine="851"/>
      </w:pPr>
      <w:r w:rsidRPr="00735B81">
        <w:t xml:space="preserve"> Существующая система не включена и технически не сопряжена с автоматической системой централизованного оповещения (АСЦО) населения Курской области.</w:t>
      </w:r>
    </w:p>
    <w:p w:rsidR="00400582" w:rsidRDefault="00400582" w:rsidP="00DD31EB">
      <w:pPr>
        <w:pStyle w:val="af8"/>
        <w:keepNext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(предложения.)</w:t>
      </w:r>
    </w:p>
    <w:p w:rsidR="00400582" w:rsidRPr="00807E46" w:rsidRDefault="00400582" w:rsidP="00DD31EB">
      <w:pPr>
        <w:keepNext/>
        <w:ind w:firstLine="851"/>
      </w:pPr>
      <w:r w:rsidRPr="00807E46">
        <w:t xml:space="preserve">Система оповещения </w:t>
      </w:r>
      <w:r>
        <w:t xml:space="preserve">руководящего состава, </w:t>
      </w:r>
      <w:r w:rsidRPr="00807E46">
        <w:t xml:space="preserve">органов управления ГОЧС, населения и сил ГО по сигналам ГО </w:t>
      </w:r>
      <w:r>
        <w:t xml:space="preserve">должна обеспечить </w:t>
      </w:r>
      <w:r w:rsidRPr="00807E46">
        <w:t xml:space="preserve"> оперативно</w:t>
      </w:r>
      <w:r>
        <w:t>е</w:t>
      </w:r>
      <w:r w:rsidRPr="00807E46">
        <w:t xml:space="preserve"> и своевременно</w:t>
      </w:r>
      <w:r>
        <w:t>е</w:t>
      </w:r>
      <w:r w:rsidRPr="00807E46">
        <w:t xml:space="preserve"> доведени</w:t>
      </w:r>
      <w:r>
        <w:t>е</w:t>
      </w:r>
      <w:r w:rsidRPr="00807E46">
        <w:t xml:space="preserve"> сигналов и информации гражданской обороны до:</w:t>
      </w:r>
    </w:p>
    <w:p w:rsidR="00400582" w:rsidRDefault="00400582" w:rsidP="008D32C8">
      <w:pPr>
        <w:keepNext/>
        <w:numPr>
          <w:ilvl w:val="0"/>
          <w:numId w:val="12"/>
        </w:numPr>
        <w:tabs>
          <w:tab w:val="num" w:pos="426"/>
        </w:tabs>
        <w:ind w:left="567" w:firstLine="851"/>
      </w:pPr>
      <w:r w:rsidRPr="00807E46">
        <w:t>органов управления;</w:t>
      </w:r>
    </w:p>
    <w:p w:rsidR="00400582" w:rsidRPr="00807E46" w:rsidRDefault="00400582" w:rsidP="008D32C8">
      <w:pPr>
        <w:keepNext/>
        <w:numPr>
          <w:ilvl w:val="0"/>
          <w:numId w:val="12"/>
        </w:numPr>
        <w:tabs>
          <w:tab w:val="num" w:pos="426"/>
        </w:tabs>
        <w:ind w:left="567" w:firstLine="851"/>
      </w:pPr>
      <w:r>
        <w:t>руководящего состава ГО и РСЧС;</w:t>
      </w:r>
    </w:p>
    <w:p w:rsidR="00400582" w:rsidRPr="00807E46" w:rsidRDefault="00400582" w:rsidP="008D32C8">
      <w:pPr>
        <w:keepNext/>
        <w:numPr>
          <w:ilvl w:val="0"/>
          <w:numId w:val="12"/>
        </w:numPr>
        <w:tabs>
          <w:tab w:val="num" w:pos="426"/>
        </w:tabs>
        <w:ind w:left="567" w:firstLine="851"/>
      </w:pPr>
      <w:r w:rsidRPr="00807E46">
        <w:t>формирований ГО;</w:t>
      </w:r>
    </w:p>
    <w:p w:rsidR="00400582" w:rsidRDefault="00400582" w:rsidP="008D32C8">
      <w:pPr>
        <w:keepNext/>
        <w:numPr>
          <w:ilvl w:val="0"/>
          <w:numId w:val="12"/>
        </w:numPr>
        <w:tabs>
          <w:tab w:val="num" w:pos="426"/>
        </w:tabs>
        <w:ind w:left="567" w:firstLine="851"/>
      </w:pPr>
      <w:r w:rsidRPr="00807E46">
        <w:t>населения.</w:t>
      </w:r>
    </w:p>
    <w:p w:rsidR="00400582" w:rsidRPr="00177217" w:rsidRDefault="00400582" w:rsidP="00DD31EB">
      <w:pPr>
        <w:keepNext/>
        <w:ind w:firstLine="0"/>
      </w:pPr>
      <w:r>
        <w:t>В том числе</w:t>
      </w:r>
      <w:r w:rsidRPr="00177217">
        <w:t>:</w:t>
      </w:r>
    </w:p>
    <w:p w:rsidR="00400582" w:rsidRPr="004479A5" w:rsidRDefault="00400582" w:rsidP="00DD31EB">
      <w:pPr>
        <w:keepNext/>
        <w:ind w:left="851" w:firstLine="0"/>
      </w:pPr>
      <w:r w:rsidRPr="004479A5">
        <w:t xml:space="preserve">- прием сообщений из автоматизированной системы централизованного оповещения населения </w:t>
      </w:r>
      <w:r>
        <w:t xml:space="preserve"> Курской области</w:t>
      </w:r>
      <w:r w:rsidRPr="004479A5">
        <w:t>;</w:t>
      </w:r>
    </w:p>
    <w:p w:rsidR="00400582" w:rsidRPr="004479A5" w:rsidRDefault="00400582" w:rsidP="00DD31EB">
      <w:pPr>
        <w:keepNext/>
        <w:ind w:left="851" w:firstLine="0"/>
      </w:pPr>
      <w:r w:rsidRPr="004479A5">
        <w:t>- подачу предупредительного сигнала «Внимание всем</w:t>
      </w:r>
      <w:r>
        <w:t>!</w:t>
      </w:r>
      <w:r w:rsidRPr="004479A5">
        <w:t>»</w:t>
      </w:r>
      <w:r>
        <w:t>, сигналов управления и оповещения  ГО</w:t>
      </w:r>
      <w:r w:rsidRPr="004479A5">
        <w:t>;</w:t>
      </w:r>
    </w:p>
    <w:p w:rsidR="00400582" w:rsidRDefault="00400582" w:rsidP="00DD31EB">
      <w:pPr>
        <w:keepNext/>
        <w:ind w:left="851" w:firstLine="0"/>
      </w:pPr>
      <w:r w:rsidRPr="004479A5">
        <w:t>- доведение информации до работающих на объект</w:t>
      </w:r>
      <w:r>
        <w:t>ах экономики</w:t>
      </w:r>
      <w:r w:rsidRPr="004479A5">
        <w:t>.</w:t>
      </w:r>
    </w:p>
    <w:p w:rsidR="00400582" w:rsidRDefault="00400582" w:rsidP="00DD31EB">
      <w:pPr>
        <w:keepNext/>
        <w:ind w:firstLine="0"/>
      </w:pPr>
      <w:r>
        <w:t>Сети проводного вещания в своём составе предусматривают:</w:t>
      </w:r>
    </w:p>
    <w:p w:rsidR="00400582" w:rsidRDefault="00400582" w:rsidP="00DD31EB">
      <w:pPr>
        <w:keepNext/>
        <w:ind w:left="851" w:firstLine="0"/>
      </w:pPr>
      <w:r>
        <w:t>- кабельные линии связи;</w:t>
      </w:r>
    </w:p>
    <w:p w:rsidR="00400582" w:rsidRDefault="00400582" w:rsidP="00DD31EB">
      <w:pPr>
        <w:keepNext/>
        <w:ind w:left="851" w:firstLine="0"/>
      </w:pPr>
      <w:r>
        <w:t>- подвижные средства резервирования стационарных устройств;</w:t>
      </w:r>
    </w:p>
    <w:p w:rsidR="00400582" w:rsidRDefault="00400582" w:rsidP="00DD31EB">
      <w:pPr>
        <w:keepNext/>
        <w:ind w:left="851" w:firstLine="0"/>
      </w:pPr>
      <w:r>
        <w:t>- резервные подвижные средства оповещения сетей проводного вещания.</w:t>
      </w:r>
    </w:p>
    <w:p w:rsidR="00400582" w:rsidRDefault="00400582" w:rsidP="00DD31EB">
      <w:pPr>
        <w:keepNext/>
        <w:ind w:firstLine="851"/>
      </w:pPr>
      <w:r>
        <w:t>Радиотрансляционная сеть должна иметь требуемое по расчёту число громкоговорящих средств оповещения населения.</w:t>
      </w:r>
    </w:p>
    <w:p w:rsidR="00400582" w:rsidRPr="00497F47" w:rsidRDefault="00400582" w:rsidP="00DD31EB">
      <w:pPr>
        <w:keepNext/>
        <w:shd w:val="clear" w:color="auto" w:fill="FFFFFF"/>
        <w:ind w:firstLine="851"/>
      </w:pPr>
      <w:r w:rsidRPr="00807E46">
        <w:lastRenderedPageBreak/>
        <w:t>Организация оповещения жителей, не включенных в систему централизованного опо</w:t>
      </w:r>
      <w:r w:rsidRPr="00807E46">
        <w:softHyphen/>
        <w:t>вещения</w:t>
      </w:r>
      <w:r>
        <w:t>,</w:t>
      </w:r>
      <w:r w:rsidRPr="00807E46">
        <w:t xml:space="preserve"> </w:t>
      </w:r>
      <w:r>
        <w:t>может осуществля</w:t>
      </w:r>
      <w:r w:rsidRPr="00807E46">
        <w:t>т</w:t>
      </w:r>
      <w:r>
        <w:t>ь</w:t>
      </w:r>
      <w:r w:rsidRPr="00807E46">
        <w:t>ся патрульными машинами ОВД, оборудованные громкоговорящими устройствами, выделяемые по плану взаимодействия</w:t>
      </w:r>
    </w:p>
    <w:p w:rsidR="00400582" w:rsidRPr="00497F47" w:rsidRDefault="00400582" w:rsidP="00DD31EB">
      <w:pPr>
        <w:keepNext/>
        <w:shd w:val="clear" w:color="auto" w:fill="FFFFFF"/>
        <w:ind w:firstLine="851"/>
      </w:pPr>
      <w:r w:rsidRPr="00497F47">
        <w:t xml:space="preserve">Требуется проектирование и строительство системы оповещения ГО на территории </w:t>
      </w:r>
      <w:r>
        <w:t xml:space="preserve">посёлка </w:t>
      </w:r>
      <w:r w:rsidRPr="00497F47">
        <w:t xml:space="preserve">с включением в АСЦО области через ЕДДС района, в том числе с соблюдением требований п.п.6.1, 6.10, 6.21 СНиП 2.01.51-90.) а также пунктов, касающихся органов местного самоуправления "Положения о системах оповещения населения", утверждённого Приказом МЧС России, Мининформсвязи России, Минкультуры России от 25 июля </w:t>
      </w:r>
      <w:smartTag w:uri="urn:schemas-microsoft-com:office:smarttags" w:element="metricconverter">
        <w:smartTagPr>
          <w:attr w:name="ProductID" w:val="2006 г"/>
        </w:smartTagPr>
        <w:r w:rsidRPr="00497F47">
          <w:t>2006 г</w:t>
        </w:r>
      </w:smartTag>
      <w:r w:rsidRPr="00497F47">
        <w:t>. № 422/90/376.</w:t>
      </w:r>
    </w:p>
    <w:p w:rsidR="00400582" w:rsidRDefault="00400582" w:rsidP="00DD31EB">
      <w:pPr>
        <w:pStyle w:val="af8"/>
        <w:keepNext/>
        <w:spacing w:after="0"/>
        <w:ind w:left="0" w:firstLine="851"/>
      </w:pPr>
      <w:r w:rsidRPr="00DD32E2">
        <w:t>Основным средством доведения до населения условного сигнала  «Внимание всем!» являются электрические сирены</w:t>
      </w:r>
      <w:r>
        <w:t>,  которые должны быть</w:t>
      </w:r>
      <w:r w:rsidRPr="00DD32E2">
        <w:t xml:space="preserve"> установлены </w:t>
      </w:r>
      <w:r>
        <w:t>на</w:t>
      </w:r>
      <w:r w:rsidRPr="00DD32E2">
        <w:t xml:space="preserve"> </w:t>
      </w:r>
      <w:r>
        <w:t xml:space="preserve">проектируемой </w:t>
      </w:r>
      <w:r w:rsidRPr="00DD32E2">
        <w:t xml:space="preserve">территории с таким расчетом, чтобы обеспечить, по возможности, </w:t>
      </w:r>
      <w:r>
        <w:t>её</w:t>
      </w:r>
      <w:r w:rsidRPr="00DD32E2">
        <w:t xml:space="preserve"> сплошное звукопокрытие. </w:t>
      </w:r>
    </w:p>
    <w:p w:rsidR="00400582" w:rsidRDefault="00400582" w:rsidP="00DD31EB">
      <w:pPr>
        <w:keepNext/>
        <w:ind w:firstLine="851"/>
      </w:pPr>
      <w:r w:rsidRPr="00DD32E2">
        <w:t>Желательный уровень сигнала звука сирены представляет собой громкость звука, выраженную в децибелах, которая необходима, чтобы быть услышанной в месте восприятия звука. Измерения показали, что для того, чтобы достаточно надежно оповестить население, требуется создать уровень сигнала сирены в тихом спальном районе порядка 60-65 ДБ, в промышленных зонах 70-75 ДБ, а в очень шумных районах порядка 80-85 ДБ</w:t>
      </w:r>
    </w:p>
    <w:p w:rsidR="00400582" w:rsidRDefault="00400582" w:rsidP="00DD31EB">
      <w:pPr>
        <w:keepNext/>
        <w:ind w:firstLine="851"/>
      </w:pPr>
      <w:r>
        <w:t>Г</w:t>
      </w:r>
      <w:r w:rsidRPr="00DD32E2">
        <w:t xml:space="preserve">ромкость наиболее распространенной в системах оповещения нашей страны сирены наружной установки типа С-40 составляет всего 82-83 ДБ на расстоянии </w:t>
      </w:r>
      <w:smartTag w:uri="urn:schemas-microsoft-com:office:smarttags" w:element="metricconverter">
        <w:smartTagPr>
          <w:attr w:name="ProductID" w:val="30 м"/>
        </w:smartTagPr>
        <w:r w:rsidRPr="00DD32E2">
          <w:t>30 м</w:t>
        </w:r>
      </w:smartTag>
      <w:r w:rsidRPr="00DD32E2">
        <w:t>, что обеспечивает ради</w:t>
      </w:r>
      <w:r>
        <w:t xml:space="preserve">ус эффективного звукопокрытия  </w:t>
      </w:r>
      <w:r w:rsidRPr="00DD32E2">
        <w:t xml:space="preserve">порядка </w:t>
      </w:r>
      <w:smartTag w:uri="urn:schemas-microsoft-com:office:smarttags" w:element="metricconverter">
        <w:smartTagPr>
          <w:attr w:name="ProductID" w:val="0,3 км"/>
        </w:smartTagPr>
        <w:r w:rsidRPr="00DD32E2">
          <w:t>0,3 км</w:t>
        </w:r>
      </w:smartTag>
      <w:r w:rsidRPr="00DD32E2">
        <w:t>.</w:t>
      </w:r>
    </w:p>
    <w:p w:rsidR="00400582" w:rsidRPr="00EA00B8" w:rsidRDefault="00400582" w:rsidP="00DD31EB">
      <w:pPr>
        <w:pStyle w:val="af8"/>
        <w:keepNext/>
        <w:spacing w:after="0"/>
        <w:ind w:left="0" w:firstLine="851"/>
        <w:jc w:val="center"/>
        <w:rPr>
          <w:i/>
        </w:rPr>
      </w:pPr>
      <w:r w:rsidRPr="007B2179">
        <w:rPr>
          <w:i/>
        </w:rPr>
        <w:t>Расчёт звукопокрытиятерритории посёлка Глушково электросиренами</w:t>
      </w:r>
    </w:p>
    <w:p w:rsidR="00400582" w:rsidRDefault="00400582" w:rsidP="00DD31EB">
      <w:pPr>
        <w:pStyle w:val="af8"/>
        <w:keepNext/>
        <w:spacing w:after="0"/>
        <w:ind w:left="0" w:firstLine="851"/>
      </w:pPr>
      <w:r w:rsidRPr="00DD32E2">
        <w:t>Площадь территории (</w:t>
      </w:r>
      <w:r w:rsidRPr="00DD32E2">
        <w:rPr>
          <w:lang w:val="en-US"/>
        </w:rPr>
        <w:t>S</w:t>
      </w:r>
      <w:r w:rsidRPr="00DD32E2">
        <w:t>) составляет (</w:t>
      </w:r>
      <w:r>
        <w:t>8,7</w:t>
      </w:r>
      <w:r w:rsidRPr="00DD32E2">
        <w:t xml:space="preserve"> км</w:t>
      </w:r>
      <w:r w:rsidRPr="00DD32E2">
        <w:rPr>
          <w:vertAlign w:val="superscript"/>
        </w:rPr>
        <w:t>2</w:t>
      </w:r>
      <w:r w:rsidRPr="00DD32E2">
        <w:t xml:space="preserve">). Согласно международного стандарта  громкость наиболее распространенной в системах оповещения нашей страны сирены наружной установки типа С-40 составляет всего 82-83 ДБ на расстоянии </w:t>
      </w:r>
      <w:smartTag w:uri="urn:schemas-microsoft-com:office:smarttags" w:element="metricconverter">
        <w:smartTagPr>
          <w:attr w:name="ProductID" w:val="30 м"/>
        </w:smartTagPr>
        <w:r w:rsidRPr="00DD32E2">
          <w:t>30 м</w:t>
        </w:r>
      </w:smartTag>
      <w:r w:rsidRPr="00DD32E2">
        <w:t xml:space="preserve">, что обеспечивает радиус эффективного звукопокрытия в </w:t>
      </w:r>
      <w:r>
        <w:t xml:space="preserve">сельском поселении порядка </w:t>
      </w:r>
      <w:smartTag w:uri="urn:schemas-microsoft-com:office:smarttags" w:element="metricconverter">
        <w:smartTagPr>
          <w:attr w:name="ProductID" w:val="0,5 км"/>
        </w:smartTagPr>
        <w:r>
          <w:t>0,5</w:t>
        </w:r>
        <w:r w:rsidRPr="00DD32E2">
          <w:t xml:space="preserve"> км</w:t>
        </w:r>
      </w:smartTag>
      <w:r w:rsidRPr="00DD32E2">
        <w:t>.. Площадь звукопокрытия в этом случае составляет:</w:t>
      </w:r>
    </w:p>
    <w:p w:rsidR="00400582" w:rsidRDefault="00400582" w:rsidP="00DD31EB">
      <w:pPr>
        <w:pStyle w:val="af8"/>
        <w:keepNext/>
        <w:spacing w:after="0"/>
        <w:ind w:left="0" w:firstLine="851"/>
        <w:jc w:val="center"/>
        <w:rPr>
          <w:vertAlign w:val="superscript"/>
        </w:rPr>
      </w:pPr>
      <w:r w:rsidRPr="00DD32E2">
        <w:rPr>
          <w:lang w:val="en-US"/>
        </w:rPr>
        <w:t>S</w:t>
      </w:r>
      <w:r w:rsidRPr="00DD32E2">
        <w:rPr>
          <w:vertAlign w:val="subscript"/>
        </w:rPr>
        <w:t>озв</w:t>
      </w:r>
      <w:r w:rsidRPr="00DD32E2">
        <w:t xml:space="preserve"> = </w:t>
      </w:r>
      <w:r w:rsidRPr="00DD32E2">
        <w:rPr>
          <w:lang w:val="en-US"/>
        </w:rPr>
        <w:t>π</w:t>
      </w:r>
      <w:r w:rsidRPr="00DD32E2">
        <w:t>*</w:t>
      </w:r>
      <w:r w:rsidRPr="00DD32E2">
        <w:rPr>
          <w:lang w:val="en-US"/>
        </w:rPr>
        <w:t>R</w:t>
      </w:r>
      <w:r w:rsidRPr="00DD32E2">
        <w:rPr>
          <w:vertAlign w:val="superscript"/>
        </w:rPr>
        <w:t>2</w:t>
      </w:r>
      <w:r w:rsidRPr="00DD32E2">
        <w:t xml:space="preserve"> = 3,14*0,</w:t>
      </w:r>
      <w:r>
        <w:t>25</w:t>
      </w:r>
      <w:r w:rsidRPr="00DD32E2">
        <w:t xml:space="preserve"> =0,</w:t>
      </w:r>
      <w:r>
        <w:t>7</w:t>
      </w:r>
      <w:r w:rsidRPr="00DD32E2">
        <w:t>8</w:t>
      </w:r>
      <w:r>
        <w:t>5</w:t>
      </w:r>
      <w:r w:rsidRPr="00DD32E2">
        <w:t xml:space="preserve"> км</w:t>
      </w:r>
      <w:r w:rsidRPr="00DD32E2">
        <w:rPr>
          <w:vertAlign w:val="superscript"/>
        </w:rPr>
        <w:t>2</w:t>
      </w:r>
    </w:p>
    <w:p w:rsidR="00400582" w:rsidRDefault="00400582" w:rsidP="00DD31EB">
      <w:pPr>
        <w:pStyle w:val="af8"/>
        <w:keepNext/>
        <w:spacing w:after="0"/>
        <w:ind w:left="0" w:firstLine="0"/>
      </w:pPr>
      <w:r w:rsidRPr="00DD32E2">
        <w:t>Количество электросирен С-40 в этом случае определяем по формуле:</w:t>
      </w:r>
    </w:p>
    <w:p w:rsidR="00400582" w:rsidRDefault="00400582" w:rsidP="00DD31EB">
      <w:pPr>
        <w:pStyle w:val="af8"/>
        <w:keepNext/>
        <w:spacing w:after="0"/>
        <w:ind w:left="0" w:firstLine="851"/>
        <w:jc w:val="center"/>
      </w:pPr>
      <w:r w:rsidRPr="00DD32E2">
        <w:t xml:space="preserve">Р =  </w:t>
      </w:r>
      <w:r w:rsidRPr="00DD32E2">
        <w:rPr>
          <w:lang w:val="en-US"/>
        </w:rPr>
        <w:t>S</w:t>
      </w:r>
      <w:r w:rsidRPr="00DD32E2">
        <w:t xml:space="preserve">/ </w:t>
      </w:r>
      <w:r w:rsidRPr="00DD32E2">
        <w:rPr>
          <w:lang w:val="en-US"/>
        </w:rPr>
        <w:t>S</w:t>
      </w:r>
      <w:r w:rsidRPr="00DD32E2">
        <w:rPr>
          <w:vertAlign w:val="subscript"/>
        </w:rPr>
        <w:t>озв</w:t>
      </w:r>
      <w:r w:rsidRPr="00DD32E2">
        <w:t xml:space="preserve"> = </w:t>
      </w:r>
      <w:r>
        <w:t>8.7</w:t>
      </w:r>
      <w:r w:rsidRPr="00DD32E2">
        <w:t>/0,</w:t>
      </w:r>
      <w:r>
        <w:t>785 = 11,08</w:t>
      </w:r>
    </w:p>
    <w:p w:rsidR="00400582" w:rsidRDefault="00400582" w:rsidP="00DD31EB">
      <w:pPr>
        <w:pStyle w:val="af8"/>
        <w:keepNext/>
        <w:spacing w:after="0"/>
        <w:ind w:left="0" w:firstLine="851"/>
      </w:pPr>
      <w:r w:rsidRPr="00DD32E2">
        <w:t xml:space="preserve">При установке С-40 на высоте более </w:t>
      </w:r>
      <w:r>
        <w:t xml:space="preserve">- </w:t>
      </w:r>
      <w:smartTag w:uri="urn:schemas-microsoft-com:office:smarttags" w:element="metricconverter">
        <w:smartTagPr>
          <w:attr w:name="ProductID" w:val="10 м"/>
        </w:smartTagPr>
        <w:r>
          <w:t>10 м</w:t>
        </w:r>
      </w:smartTag>
      <w:r>
        <w:t xml:space="preserve"> (</w:t>
      </w:r>
      <w:r w:rsidRPr="00DD32E2">
        <w:t>3</w:t>
      </w:r>
      <w:r>
        <w:t>-х</w:t>
      </w:r>
      <w:r w:rsidRPr="00DD32E2">
        <w:t xml:space="preserve"> этажные здания)  их радиус эффективного звукопокрытия в </w:t>
      </w:r>
      <w:r>
        <w:t>сельском поселении</w:t>
      </w:r>
      <w:r w:rsidRPr="00DD32E2">
        <w:t xml:space="preserve"> возрастает до </w:t>
      </w:r>
      <w:smartTag w:uri="urn:schemas-microsoft-com:office:smarttags" w:element="metricconverter">
        <w:smartTagPr>
          <w:attr w:name="ProductID" w:val="0,5 км"/>
        </w:smartTagPr>
        <w:r>
          <w:t>0</w:t>
        </w:r>
        <w:r w:rsidRPr="00DD32E2">
          <w:t>,</w:t>
        </w:r>
        <w:r>
          <w:t>5</w:t>
        </w:r>
        <w:r w:rsidRPr="00DD32E2">
          <w:t xml:space="preserve"> км</w:t>
        </w:r>
      </w:smartTag>
      <w:r w:rsidRPr="00DD32E2">
        <w:t xml:space="preserve">, а площадь звукопокрытия до </w:t>
      </w:r>
      <w:r>
        <w:t>1</w:t>
      </w:r>
      <w:r w:rsidRPr="00DD32E2">
        <w:t>,</w:t>
      </w:r>
      <w:r>
        <w:t>5</w:t>
      </w:r>
      <w:r w:rsidRPr="00DD32E2">
        <w:t xml:space="preserve"> км</w:t>
      </w:r>
      <w:r w:rsidRPr="00DD32E2">
        <w:rPr>
          <w:vertAlign w:val="superscript"/>
        </w:rPr>
        <w:t>2</w:t>
      </w:r>
      <w:r w:rsidRPr="00DD32E2">
        <w:t>. В этом случае потребность в С-40 может умен</w:t>
      </w:r>
      <w:r>
        <w:t>ь</w:t>
      </w:r>
      <w:r w:rsidRPr="00DD32E2">
        <w:t>шит</w:t>
      </w:r>
      <w:r>
        <w:t>ь</w:t>
      </w:r>
      <w:r w:rsidRPr="00DD32E2">
        <w:t xml:space="preserve">ся до </w:t>
      </w:r>
      <w:r>
        <w:t>6</w:t>
      </w:r>
      <w:r w:rsidRPr="00DD32E2">
        <w:t xml:space="preserve"> ед.</w:t>
      </w:r>
    </w:p>
    <w:p w:rsidR="00400582" w:rsidRPr="007B2179" w:rsidRDefault="00400582" w:rsidP="00DD31EB">
      <w:pPr>
        <w:pStyle w:val="af8"/>
        <w:keepNext/>
        <w:spacing w:after="0"/>
        <w:ind w:left="0" w:firstLine="0"/>
        <w:rPr>
          <w:i/>
        </w:rPr>
      </w:pPr>
      <w:r w:rsidRPr="007B2179">
        <w:rPr>
          <w:i/>
        </w:rPr>
        <w:t>Примечание:</w:t>
      </w:r>
    </w:p>
    <w:p w:rsidR="00400582" w:rsidRDefault="00400582" w:rsidP="00DD31EB">
      <w:pPr>
        <w:pStyle w:val="af8"/>
        <w:keepNext/>
        <w:spacing w:after="0"/>
        <w:ind w:left="0" w:firstLine="851"/>
      </w:pPr>
      <w:r w:rsidRPr="00DD32E2">
        <w:lastRenderedPageBreak/>
        <w:t>Наибольшую эффективность при звукопокрытии можно достичь при использовании</w:t>
      </w:r>
      <w:r>
        <w:t xml:space="preserve"> выходных акустических устройств (</w:t>
      </w:r>
      <w:r w:rsidRPr="00DD32E2">
        <w:t>ВАУ</w:t>
      </w:r>
      <w:r>
        <w:t>)</w:t>
      </w:r>
      <w:r w:rsidRPr="00DD32E2">
        <w:t>, которые совмещают в себе функции и электросирены и громкоговорителя. При этом радиусы звукопокрытия в качестве электросирен аналогичны С-40, радиусы звукопокрытия в качестве громкоговорителя возрастают в 10 раз.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 xml:space="preserve">Доведение сигналов гражданской обороны до населения </w:t>
      </w:r>
      <w:r>
        <w:rPr>
          <w:rFonts w:ascii="Times New Roman" w:hAnsi="Times New Roman"/>
          <w:sz w:val="24"/>
        </w:rPr>
        <w:t xml:space="preserve">посёлка </w:t>
      </w:r>
      <w:r w:rsidRPr="00497F47">
        <w:rPr>
          <w:rFonts w:ascii="Times New Roman" w:hAnsi="Times New Roman"/>
          <w:sz w:val="24"/>
        </w:rPr>
        <w:t xml:space="preserve">будет осуществляться по каналам радиовещания, по сетям радиотрансляции, телевидения. Оповещение рабочего персонала существующих и проектируемых объектов будет осуществляться по телефонной связи объекта. 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Сигнал оповещения ГО (о чрезвычайных ситуациях), поступивший в Главное управление МЧС России по Курской области, по имеющимся каналам связи (штатной аппаратуре оповещения ГО, телефону, каналам радиовещания, сетям радиотрансляции и телевидения, гудками на производствах)</w:t>
      </w:r>
      <w:r>
        <w:rPr>
          <w:rFonts w:ascii="Times New Roman" w:hAnsi="Times New Roman"/>
          <w:sz w:val="24"/>
        </w:rPr>
        <w:t xml:space="preserve"> через ЕДДС района</w:t>
      </w:r>
      <w:r w:rsidRPr="00497F47">
        <w:rPr>
          <w:rFonts w:ascii="Times New Roman" w:hAnsi="Times New Roman"/>
          <w:sz w:val="24"/>
        </w:rPr>
        <w:t xml:space="preserve"> доводитс</w:t>
      </w:r>
      <w:r>
        <w:rPr>
          <w:rFonts w:ascii="Times New Roman" w:hAnsi="Times New Roman"/>
          <w:sz w:val="24"/>
        </w:rPr>
        <w:t>я до населения  посёлка</w:t>
      </w:r>
      <w:r w:rsidRPr="00497F47">
        <w:rPr>
          <w:rFonts w:ascii="Times New Roman" w:hAnsi="Times New Roman"/>
          <w:sz w:val="24"/>
        </w:rPr>
        <w:t>.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 xml:space="preserve">Основной способ оповещения - передача речевой информации. </w:t>
      </w:r>
    </w:p>
    <w:p w:rsidR="00400582" w:rsidRPr="00497F47" w:rsidRDefault="00400582" w:rsidP="00DD31EB">
      <w:pPr>
        <w:keepNext/>
        <w:ind w:firstLine="851"/>
      </w:pPr>
      <w:r w:rsidRPr="00497F47">
        <w:t xml:space="preserve">Сигналы оповещения передаются вне всякой очереди по автоматизированной системе централизованного оповещения, радиотрансляционной сети и телевидению. Варианты текстов сообщений при возникновении опасности </w:t>
      </w:r>
      <w:r w:rsidRPr="0032530B">
        <w:t xml:space="preserve">в </w:t>
      </w:r>
      <w:r w:rsidR="0032530B">
        <w:t>«</w:t>
      </w:r>
      <w:r w:rsidRPr="0032530B">
        <w:t>особый период</w:t>
      </w:r>
      <w:r w:rsidR="0032530B">
        <w:t xml:space="preserve">» </w:t>
      </w:r>
      <w:r w:rsidRPr="00497F47">
        <w:t>могут быть следующего содержания:</w:t>
      </w:r>
    </w:p>
    <w:p w:rsidR="00400582" w:rsidRPr="00497F47" w:rsidRDefault="00400582" w:rsidP="008D32C8">
      <w:pPr>
        <w:pStyle w:val="afb"/>
        <w:keepNext/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при воздушной опасности</w:t>
      </w:r>
      <w:r w:rsidR="0032530B">
        <w:rPr>
          <w:rFonts w:ascii="Times New Roman" w:hAnsi="Times New Roman"/>
          <w:sz w:val="24"/>
        </w:rPr>
        <w:t>;</w:t>
      </w:r>
    </w:p>
    <w:p w:rsidR="00400582" w:rsidRPr="00497F47" w:rsidRDefault="00400582" w:rsidP="008D32C8">
      <w:pPr>
        <w:pStyle w:val="afb"/>
        <w:keepNext/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при миновании воздушной опасности</w:t>
      </w:r>
      <w:r w:rsidR="0032530B">
        <w:rPr>
          <w:rFonts w:ascii="Times New Roman" w:hAnsi="Times New Roman"/>
          <w:sz w:val="24"/>
        </w:rPr>
        <w:t>;</w:t>
      </w:r>
    </w:p>
    <w:p w:rsidR="00400582" w:rsidRPr="00497F47" w:rsidRDefault="00400582" w:rsidP="008D32C8">
      <w:pPr>
        <w:pStyle w:val="afb"/>
        <w:keepNext/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при угрозе химического заражения</w:t>
      </w:r>
      <w:r w:rsidR="0032530B">
        <w:rPr>
          <w:rFonts w:ascii="Times New Roman" w:hAnsi="Times New Roman"/>
          <w:sz w:val="24"/>
        </w:rPr>
        <w:t>;</w:t>
      </w:r>
    </w:p>
    <w:p w:rsidR="00400582" w:rsidRPr="00497F47" w:rsidRDefault="00400582" w:rsidP="008D32C8">
      <w:pPr>
        <w:pStyle w:val="afb"/>
        <w:keepNext/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</w:rPr>
      </w:pPr>
      <w:r w:rsidRPr="00497F47">
        <w:rPr>
          <w:rFonts w:ascii="Times New Roman" w:hAnsi="Times New Roman"/>
          <w:sz w:val="24"/>
        </w:rPr>
        <w:t>при угрозе радиоактивного заражения</w:t>
      </w:r>
      <w:r w:rsidR="0032530B">
        <w:rPr>
          <w:rFonts w:ascii="Times New Roman" w:hAnsi="Times New Roman"/>
          <w:sz w:val="24"/>
        </w:rPr>
        <w:t xml:space="preserve">. 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Текст сообщения передается в течение </w:t>
      </w:r>
      <w:smartTag w:uri="urn:schemas-microsoft-com:office:smarttags" w:element="time">
        <w:smartTagPr>
          <w:attr w:name="Hour" w:val="5"/>
          <w:attr w:name="Minute" w:val="10"/>
        </w:smartTagPr>
        <w:r w:rsidRPr="00497F47">
          <w:rPr>
            <w:rFonts w:ascii="Times New Roman" w:hAnsi="Times New Roman"/>
            <w:snapToGrid w:val="0"/>
            <w:sz w:val="24"/>
            <w:szCs w:val="24"/>
          </w:rPr>
          <w:t>5-10</w:t>
        </w:r>
      </w:smartTag>
      <w:r w:rsidRPr="00497F47">
        <w:rPr>
          <w:rFonts w:ascii="Times New Roman" w:hAnsi="Times New Roman"/>
          <w:snapToGrid w:val="0"/>
          <w:sz w:val="24"/>
          <w:szCs w:val="24"/>
        </w:rPr>
        <w:t xml:space="preserve"> минут с прекращением передачи другой информации: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 xml:space="preserve">по радиотрансляции - </w:t>
      </w:r>
      <w:r w:rsidR="0032530B">
        <w:rPr>
          <w:rFonts w:ascii="Times New Roman" w:hAnsi="Times New Roman"/>
          <w:snapToGrid w:val="0"/>
          <w:sz w:val="24"/>
          <w:szCs w:val="24"/>
        </w:rPr>
        <w:t xml:space="preserve"> </w:t>
      </w:r>
      <w:r w:rsidRPr="00497F47">
        <w:rPr>
          <w:rFonts w:ascii="Times New Roman" w:hAnsi="Times New Roman"/>
          <w:snapToGrid w:val="0"/>
          <w:sz w:val="24"/>
          <w:szCs w:val="24"/>
        </w:rPr>
        <w:t>в УКВ диапазоне;</w:t>
      </w:r>
    </w:p>
    <w:p w:rsidR="00400582" w:rsidRPr="00497F47" w:rsidRDefault="00400582" w:rsidP="00DD31EB">
      <w:pPr>
        <w:pStyle w:val="afb"/>
        <w:keepNext/>
        <w:spacing w:after="0" w:line="360" w:lineRule="auto"/>
        <w:rPr>
          <w:rFonts w:ascii="Times New Roman" w:hAnsi="Times New Roman"/>
          <w:snapToGrid w:val="0"/>
          <w:sz w:val="24"/>
          <w:szCs w:val="24"/>
        </w:rPr>
      </w:pPr>
      <w:r w:rsidRPr="00497F47">
        <w:rPr>
          <w:rFonts w:ascii="Times New Roman" w:hAnsi="Times New Roman"/>
          <w:snapToGrid w:val="0"/>
          <w:sz w:val="24"/>
          <w:szCs w:val="24"/>
        </w:rPr>
        <w:t>по телевидению -</w:t>
      </w:r>
      <w:r w:rsidR="0032530B">
        <w:rPr>
          <w:rFonts w:ascii="Times New Roman" w:hAnsi="Times New Roman"/>
          <w:snapToGrid w:val="0"/>
          <w:sz w:val="24"/>
          <w:szCs w:val="24"/>
        </w:rPr>
        <w:t xml:space="preserve"> </w:t>
      </w:r>
      <w:r w:rsidRPr="00497F47">
        <w:rPr>
          <w:rFonts w:ascii="Times New Roman" w:hAnsi="Times New Roman"/>
          <w:snapToGrid w:val="0"/>
          <w:sz w:val="24"/>
          <w:szCs w:val="24"/>
        </w:rPr>
        <w:t xml:space="preserve"> канал </w:t>
      </w:r>
      <w:r w:rsidR="0032530B">
        <w:rPr>
          <w:rFonts w:ascii="Times New Roman" w:hAnsi="Times New Roman"/>
          <w:snapToGrid w:val="0"/>
          <w:sz w:val="24"/>
          <w:szCs w:val="24"/>
        </w:rPr>
        <w:t>«</w:t>
      </w:r>
      <w:r w:rsidRPr="00497F47">
        <w:rPr>
          <w:rFonts w:ascii="Times New Roman" w:hAnsi="Times New Roman"/>
          <w:snapToGrid w:val="0"/>
          <w:sz w:val="24"/>
          <w:szCs w:val="24"/>
        </w:rPr>
        <w:t>Россия</w:t>
      </w:r>
      <w:r w:rsidR="0032530B">
        <w:rPr>
          <w:rFonts w:ascii="Times New Roman" w:hAnsi="Times New Roman"/>
          <w:snapToGrid w:val="0"/>
          <w:sz w:val="24"/>
          <w:szCs w:val="24"/>
        </w:rPr>
        <w:t xml:space="preserve">» </w:t>
      </w:r>
      <w:r w:rsidRPr="00497F47">
        <w:rPr>
          <w:rFonts w:ascii="Times New Roman" w:hAnsi="Times New Roman"/>
          <w:snapToGrid w:val="0"/>
          <w:sz w:val="24"/>
          <w:szCs w:val="24"/>
        </w:rPr>
        <w:t xml:space="preserve"> (РТР). </w:t>
      </w:r>
    </w:p>
    <w:p w:rsidR="00435236" w:rsidRDefault="00400582" w:rsidP="00DD31EB">
      <w:pPr>
        <w:keepNext/>
        <w:ind w:firstLine="851"/>
      </w:pPr>
      <w:r w:rsidRPr="0032530B">
        <w:t xml:space="preserve">Имеющиеся и предлагаемые к размещению объекты оповещения отражены на </w:t>
      </w:r>
      <w:r w:rsidR="0032530B">
        <w:t>к</w:t>
      </w:r>
      <w:r w:rsidRPr="00CA5947">
        <w:t>арт</w:t>
      </w:r>
      <w:r>
        <w:t>е</w:t>
      </w:r>
      <w:r w:rsidRPr="00CA5947">
        <w:t xml:space="preserve"> анализа комплексного развития территории и размещения объектов местного значения</w:t>
      </w:r>
      <w:r>
        <w:t xml:space="preserve">, </w:t>
      </w:r>
      <w:r w:rsidRPr="00CA5947">
        <w:t>Карт</w:t>
      </w:r>
      <w:r>
        <w:t>е</w:t>
      </w:r>
      <w:r w:rsidRPr="00CA5947">
        <w:t xml:space="preserve"> планируемого размещения объектов местного значения</w:t>
      </w:r>
      <w:r w:rsidR="0032530B">
        <w:t xml:space="preserve">. </w:t>
      </w: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Pr="006E36B9" w:rsidRDefault="00745206" w:rsidP="00745206">
      <w:pPr>
        <w:keepNext/>
        <w:suppressAutoHyphens/>
        <w:ind w:firstLine="851"/>
        <w:rPr>
          <w:b/>
          <w:i/>
        </w:rPr>
      </w:pPr>
    </w:p>
    <w:p w:rsidR="00435236" w:rsidRDefault="00435236" w:rsidP="00745206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2" w:name="_Toc313948897"/>
      <w:r w:rsidRPr="00B2243E">
        <w:rPr>
          <w:rFonts w:ascii="Times New Roman" w:hAnsi="Times New Roman" w:cs="Times New Roman"/>
          <w:i w:val="0"/>
          <w:sz w:val="30"/>
          <w:szCs w:val="30"/>
        </w:rPr>
        <w:lastRenderedPageBreak/>
        <w:t>Проведение эвакуационных мероприятий в чрезвычайных ситуаций и при проведении мероприятий ГО</w:t>
      </w:r>
      <w:bookmarkEnd w:id="192"/>
    </w:p>
    <w:p w:rsidR="00745206" w:rsidRPr="00745206" w:rsidRDefault="00745206" w:rsidP="00745206">
      <w:pPr>
        <w:keepNext/>
        <w:suppressAutoHyphens/>
        <w:rPr>
          <w:lang w:eastAsia="ru-RU"/>
        </w:rPr>
      </w:pPr>
    </w:p>
    <w:p w:rsidR="00FE541A" w:rsidRPr="00497F47" w:rsidRDefault="00FE541A" w:rsidP="00745206">
      <w:pPr>
        <w:keepNext/>
        <w:suppressAutoHyphens/>
        <w:ind w:firstLine="851"/>
      </w:pPr>
      <w:r w:rsidRPr="00497F47">
        <w:t xml:space="preserve">При возникновении чрезвычайных ситуаций мирного и военного времени эвакуация жителей, персонала (членов их семей) учреждений и предприятий, проводится на основании соответствующих разделов планов (Защиты населения в случае радиационной аварии на Курской АЭС, Гражданской обороны, действий по предупреждению и ликвидации ЧС природного и техногенного характера) Курской области, Администрации </w:t>
      </w:r>
      <w:r>
        <w:t>Глушк</w:t>
      </w:r>
      <w:r w:rsidRPr="00497F47">
        <w:t>овского района  и соответствующих планов эвакуации администраци</w:t>
      </w:r>
      <w:r>
        <w:t>и</w:t>
      </w:r>
      <w:r w:rsidRPr="00497F47">
        <w:t xml:space="preserve"> </w:t>
      </w:r>
      <w:r>
        <w:t>п. Глушково</w:t>
      </w:r>
      <w:r w:rsidRPr="00497F47">
        <w:t xml:space="preserve"> и организаций.</w:t>
      </w:r>
    </w:p>
    <w:p w:rsidR="00FE541A" w:rsidRPr="00497F47" w:rsidRDefault="00FE541A" w:rsidP="00745206">
      <w:pPr>
        <w:pStyle w:val="34"/>
        <w:keepNext/>
        <w:suppressAutoHyphens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>Сбор эвакуируемых предусматривается по месту жительства. Адреса мест и время сбора объявляются при проведении эвакуационных мероприятий всеми средствами связи. Сбор эвакуируемых осуществляется на приемных эвакуационных пунктах сельсовета.</w:t>
      </w:r>
    </w:p>
    <w:p w:rsidR="00FE541A" w:rsidRDefault="00FE541A" w:rsidP="00745206">
      <w:pPr>
        <w:pStyle w:val="34"/>
        <w:keepNext/>
        <w:suppressAutoHyphens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 w:rsidRPr="00497F47">
        <w:rPr>
          <w:sz w:val="24"/>
          <w:szCs w:val="24"/>
          <w:lang w:val="ru-RU"/>
        </w:rPr>
        <w:t xml:space="preserve">В пределах рассматриваемой территории эвакуация населения </w:t>
      </w:r>
      <w:r>
        <w:rPr>
          <w:sz w:val="24"/>
          <w:szCs w:val="24"/>
          <w:lang w:val="ru-RU"/>
        </w:rPr>
        <w:t xml:space="preserve">в случае чроезвычайных ситуаций </w:t>
      </w:r>
      <w:r w:rsidRPr="00497F47">
        <w:rPr>
          <w:sz w:val="24"/>
          <w:szCs w:val="24"/>
          <w:lang w:val="ru-RU"/>
        </w:rPr>
        <w:t>может осуществляться: автомобильным, железнодорожным  транспортом и пешим порядком.</w:t>
      </w:r>
    </w:p>
    <w:p w:rsidR="00FE541A" w:rsidRPr="00497F47" w:rsidRDefault="00FE541A" w:rsidP="00745206">
      <w:pPr>
        <w:pStyle w:val="34"/>
        <w:keepNext/>
        <w:suppressAutoHyphens/>
        <w:spacing w:after="0" w:line="360" w:lineRule="auto"/>
        <w:ind w:firstLine="85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 случае аварии на Курской АЭС население посёлка эвакуации и расселению не подлежит.</w:t>
      </w:r>
    </w:p>
    <w:p w:rsidR="00FE541A" w:rsidRDefault="00FE541A" w:rsidP="00745206">
      <w:pPr>
        <w:keepNext/>
        <w:suppressAutoHyphens/>
        <w:ind w:firstLine="851"/>
      </w:pPr>
      <w:r w:rsidRPr="00993AF5">
        <w:t>В особый период на т</w:t>
      </w:r>
      <w:r w:rsidRPr="00735B81">
        <w:t xml:space="preserve">ерритории </w:t>
      </w:r>
      <w:r>
        <w:t>посёлка</w:t>
      </w:r>
      <w:r w:rsidRPr="00735B81">
        <w:t xml:space="preserve">  размещается  прибывающее эваконаселение </w:t>
      </w:r>
      <w:r>
        <w:t xml:space="preserve">из г. Курска </w:t>
      </w:r>
      <w:r w:rsidRPr="00E676E2">
        <w:t>в количестве 1554 чел. согласно  требований  и нормативных  документов</w:t>
      </w:r>
      <w:r>
        <w:t>.</w:t>
      </w:r>
    </w:p>
    <w:p w:rsidR="00FE541A" w:rsidRDefault="00FE541A" w:rsidP="00745206">
      <w:pPr>
        <w:keepNext/>
        <w:suppressAutoHyphens/>
        <w:ind w:firstLine="851"/>
      </w:pPr>
      <w:r>
        <w:t>Для приёма эвакуируемых развёртывается приёмный эвакуационный пункт в здании ж/д станции Глушково. Доставка населения и груза осуществляется автомобильным транспортом.</w:t>
      </w:r>
    </w:p>
    <w:p w:rsidR="00FE541A" w:rsidRPr="00D42577" w:rsidRDefault="00FE541A" w:rsidP="00745206">
      <w:pPr>
        <w:keepNext/>
        <w:suppressAutoHyphens/>
        <w:ind w:firstLine="851"/>
      </w:pPr>
      <w:r w:rsidRPr="00D42577">
        <w:t>Основные направления эвакуации населения отражены на Карте территорий, подверженных риску возникновения чрезвычайных ситуаций природного и техногенного характера (9).</w:t>
      </w:r>
    </w:p>
    <w:p w:rsidR="00FE541A" w:rsidRDefault="00FE541A" w:rsidP="00745206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Pr="002370E1">
        <w:rPr>
          <w:b/>
          <w:i/>
        </w:rPr>
        <w:t xml:space="preserve"> ограничения (предложения.)</w:t>
      </w:r>
    </w:p>
    <w:p w:rsidR="00FE541A" w:rsidRPr="00F03ACF" w:rsidRDefault="00FE541A" w:rsidP="00745206">
      <w:pPr>
        <w:keepNext/>
        <w:suppressAutoHyphens/>
        <w:ind w:firstLine="851"/>
      </w:pPr>
      <w:r>
        <w:t xml:space="preserve">Для размещения и обеспечения условий жизнедеятельности эвакуируемых на территории посёлка, предусмотреть (спланировать) развёртывание объектов по назначению: продукты питания, предметы первой необходимости, водой, жильём и коммунально-бытовыми услугами в соответствии с Нормативными требованиями при размещении эвакуируемого населения в загородной зоне, указанными в приложении 1. </w:t>
      </w:r>
      <w:r>
        <w:lastRenderedPageBreak/>
        <w:t>Жилой площади потребуется 3108м</w:t>
      </w:r>
      <w:r>
        <w:rPr>
          <w:vertAlign w:val="superscript"/>
        </w:rPr>
        <w:t>2</w:t>
      </w:r>
      <w:r>
        <w:t>, в стационаре районной ЦРБ потребуется дополнительно 15 койко-мест..</w:t>
      </w:r>
    </w:p>
    <w:p w:rsidR="00FE541A" w:rsidRDefault="00FE541A" w:rsidP="00745206">
      <w:pPr>
        <w:keepNext/>
        <w:suppressAutoHyphens/>
        <w:ind w:firstLine="851"/>
      </w:pPr>
      <w:r w:rsidRPr="00497F47">
        <w:t xml:space="preserve">Необходимо предусмотреть размещение и оборудование элементов </w:t>
      </w:r>
      <w:r>
        <w:t>приёмно</w:t>
      </w:r>
      <w:r w:rsidRPr="00497F47">
        <w:t>-эвакуационн</w:t>
      </w:r>
      <w:r>
        <w:t>ого</w:t>
      </w:r>
      <w:r w:rsidRPr="00497F47">
        <w:t xml:space="preserve"> пункт</w:t>
      </w:r>
      <w:r>
        <w:t>а</w:t>
      </w:r>
      <w:r w:rsidRPr="00497F47">
        <w:t xml:space="preserve"> населения в соответствии с приложением  7. «Руководства по организации планирования, обеспечения и проведения эвакуации населения в военное время» (утвержденного МЧС России 31.12.1996г.)</w:t>
      </w:r>
      <w:r w:rsidR="00745206">
        <w:t xml:space="preserve">. </w:t>
      </w:r>
    </w:p>
    <w:p w:rsidR="00745206" w:rsidRDefault="00745206" w:rsidP="00745206">
      <w:pPr>
        <w:keepNext/>
        <w:suppressAutoHyphens/>
        <w:ind w:firstLine="851"/>
      </w:pPr>
    </w:p>
    <w:p w:rsidR="00745206" w:rsidRPr="00497F47" w:rsidRDefault="00745206" w:rsidP="00745206">
      <w:pPr>
        <w:keepNext/>
        <w:suppressAutoHyphens/>
        <w:ind w:firstLine="851"/>
      </w:pPr>
    </w:p>
    <w:p w:rsidR="00435236" w:rsidRDefault="00435236" w:rsidP="00745206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3" w:name="_Toc313948898"/>
      <w:r w:rsidRPr="00165F2A">
        <w:rPr>
          <w:rFonts w:ascii="Times New Roman" w:hAnsi="Times New Roman" w:cs="Times New Roman"/>
          <w:i w:val="0"/>
          <w:sz w:val="30"/>
          <w:szCs w:val="30"/>
        </w:rPr>
        <w:t>Обеспечение защиты населения в защитных сооружениях (ЗС ГО</w:t>
      </w:r>
      <w:r>
        <w:rPr>
          <w:rFonts w:ascii="Times New Roman" w:hAnsi="Times New Roman" w:cs="Times New Roman"/>
          <w:i w:val="0"/>
          <w:sz w:val="30"/>
          <w:szCs w:val="30"/>
        </w:rPr>
        <w:t>)</w:t>
      </w:r>
      <w:bookmarkEnd w:id="193"/>
    </w:p>
    <w:p w:rsidR="00745206" w:rsidRPr="00745206" w:rsidRDefault="00745206" w:rsidP="00745206">
      <w:pPr>
        <w:keepNext/>
        <w:rPr>
          <w:lang w:eastAsia="ru-RU"/>
        </w:rPr>
      </w:pPr>
    </w:p>
    <w:p w:rsidR="00FE541A" w:rsidRPr="00497F47" w:rsidRDefault="00FE541A" w:rsidP="00745206">
      <w:pPr>
        <w:keepNext/>
        <w:suppressAutoHyphens/>
        <w:ind w:firstLine="851"/>
      </w:pPr>
      <w:r w:rsidRPr="00497F47">
        <w:t xml:space="preserve">Защита населения </w:t>
      </w:r>
      <w:r>
        <w:t>посёлка</w:t>
      </w:r>
      <w:r w:rsidRPr="00497F47">
        <w:t xml:space="preserve"> (до периода эвакуации) от современных средств пораже</w:t>
      </w:r>
      <w:r>
        <w:t>ния (</w:t>
      </w:r>
      <w:r w:rsidRPr="00497F47">
        <w:t>а также при авариях на химически опасных объектах</w:t>
      </w:r>
      <w:r>
        <w:t>, транспортных магистралях, пожарах</w:t>
      </w:r>
      <w:r w:rsidRPr="00497F47">
        <w:t>, воздействии иных источников ЧС природного и техногенного характера) в ЗС осуществляется путем планомерного накопления необходимого фонда ЗС, которые должны использоваться для нужд народного хозяйства и обслуживания населения.</w:t>
      </w:r>
    </w:p>
    <w:p w:rsidR="00FE541A" w:rsidRPr="00735B81" w:rsidRDefault="00FE541A" w:rsidP="00745206">
      <w:pPr>
        <w:keepNext/>
        <w:suppressAutoHyphens/>
        <w:ind w:firstLine="851"/>
      </w:pPr>
      <w:r w:rsidRPr="00735B81">
        <w:t>Обеспечен</w:t>
      </w:r>
      <w:r>
        <w:t>ие</w:t>
      </w:r>
      <w:r w:rsidRPr="00735B81">
        <w:t xml:space="preserve"> различных категорий населения и  прибывающего эваконаселения  предусматривается   на территории </w:t>
      </w:r>
      <w:r>
        <w:t>посёлка</w:t>
      </w:r>
      <w:r w:rsidRPr="00735B81">
        <w:t xml:space="preserve">  приспосабливаемыми  ЗС </w:t>
      </w:r>
      <w:r>
        <w:t>ГО в количестве 1906</w:t>
      </w:r>
      <w:r w:rsidR="0032530B">
        <w:t xml:space="preserve"> </w:t>
      </w:r>
      <w:r>
        <w:t xml:space="preserve">ед. </w:t>
      </w:r>
      <w:r w:rsidRPr="00735B81">
        <w:t xml:space="preserve">(подвалами, погребами), где укрывается  </w:t>
      </w:r>
      <w:r>
        <w:t>70</w:t>
      </w:r>
      <w:r w:rsidRPr="00735B81">
        <w:t xml:space="preserve">%,  </w:t>
      </w:r>
      <w:r w:rsidRPr="00B130D4">
        <w:t>и   с ЗС ГО -  7</w:t>
      </w:r>
      <w:r w:rsidRPr="00735B81">
        <w:t xml:space="preserve"> ПРУ на  </w:t>
      </w:r>
      <w:r>
        <w:t>20</w:t>
      </w:r>
      <w:r w:rsidRPr="00735B81">
        <w:t>%</w:t>
      </w:r>
      <w:r>
        <w:t xml:space="preserve"> укрываемых</w:t>
      </w:r>
      <w:r w:rsidRPr="00735B81">
        <w:t>.</w:t>
      </w:r>
    </w:p>
    <w:p w:rsidR="00FE541A" w:rsidRDefault="00FE541A" w:rsidP="00745206">
      <w:pPr>
        <w:keepNext/>
        <w:suppressAutoHyphens/>
        <w:ind w:firstLine="851"/>
      </w:pPr>
      <w:r w:rsidRPr="00735B81">
        <w:t xml:space="preserve">С учётом прибывающего эваконаселения, имеющиеся ЗС ГО (с учётом сооружений, признанных непригодными к эксплуатации  в результате инвентаризации) позволят обеспечить укрытие </w:t>
      </w:r>
      <w:r>
        <w:t>7</w:t>
      </w:r>
      <w:r w:rsidRPr="00735B81">
        <w:t xml:space="preserve">8% населения. </w:t>
      </w:r>
    </w:p>
    <w:p w:rsidR="00FE541A" w:rsidRDefault="00FE541A" w:rsidP="00745206">
      <w:pPr>
        <w:pStyle w:val="af8"/>
        <w:keepNext/>
        <w:suppressAutoHyphens/>
        <w:spacing w:after="0"/>
        <w:ind w:left="0" w:firstLine="851"/>
        <w:rPr>
          <w:b/>
          <w:i/>
        </w:rPr>
      </w:pPr>
      <w:r w:rsidRPr="002370E1">
        <w:rPr>
          <w:b/>
          <w:i/>
        </w:rPr>
        <w:t>Градостроительные (проектные</w:t>
      </w:r>
      <w:r>
        <w:rPr>
          <w:b/>
          <w:i/>
        </w:rPr>
        <w:t>)</w:t>
      </w:r>
      <w:r w:rsidR="0032530B">
        <w:rPr>
          <w:b/>
          <w:i/>
        </w:rPr>
        <w:t xml:space="preserve"> ограничения (предложения</w:t>
      </w:r>
      <w:r w:rsidRPr="002370E1">
        <w:rPr>
          <w:b/>
          <w:i/>
        </w:rPr>
        <w:t>)</w:t>
      </w:r>
      <w:r w:rsidR="0032530B">
        <w:rPr>
          <w:b/>
          <w:i/>
        </w:rPr>
        <w:t xml:space="preserve"> </w:t>
      </w:r>
    </w:p>
    <w:p w:rsidR="00FE541A" w:rsidRDefault="00FE541A" w:rsidP="00745206">
      <w:pPr>
        <w:pStyle w:val="af8"/>
        <w:keepNext/>
        <w:suppressAutoHyphens/>
        <w:spacing w:after="0"/>
        <w:ind w:left="0" w:firstLine="851"/>
      </w:pPr>
      <w:r w:rsidRPr="00392135">
        <w:t>Необходимо накопление необходимого фонда защитных сооружений на территории посёлка в соответствии с нормами СНиП 2.11-77 «Защитные сооружения гражданской обороны».</w:t>
      </w:r>
    </w:p>
    <w:p w:rsidR="00FE541A" w:rsidRDefault="00FE541A" w:rsidP="00745206">
      <w:pPr>
        <w:keepNext/>
        <w:suppressAutoHyphens/>
        <w:ind w:firstLine="851"/>
      </w:pPr>
      <w:r w:rsidRPr="00095D05">
        <w:t xml:space="preserve">2.45* Норму площади пола основных помещений в ПРУ на одного укрываемого следует принимать равной </w:t>
      </w:r>
      <w:smartTag w:uri="urn:schemas-microsoft-com:office:smarttags" w:element="metricconverter">
        <w:smartTagPr>
          <w:attr w:name="ProductID" w:val="0,5 м2"/>
        </w:smartTagPr>
        <w:r w:rsidRPr="00095D05">
          <w:t>0,5 м</w:t>
        </w:r>
        <w:r w:rsidRPr="00095D05">
          <w:rPr>
            <w:vertAlign w:val="superscript"/>
          </w:rPr>
          <w:t>2</w:t>
        </w:r>
      </w:smartTag>
      <w:r w:rsidRPr="00095D05">
        <w:t xml:space="preserve"> при двухъярусном и </w:t>
      </w:r>
      <w:smartTag w:uri="urn:schemas-microsoft-com:office:smarttags" w:element="metricconverter">
        <w:smartTagPr>
          <w:attr w:name="ProductID" w:val="0,4 м2"/>
        </w:smartTagPr>
        <w:r w:rsidRPr="00095D05">
          <w:t>0,4 м</w:t>
        </w:r>
        <w:r w:rsidRPr="00095D05">
          <w:rPr>
            <w:vertAlign w:val="superscript"/>
          </w:rPr>
          <w:t>2</w:t>
        </w:r>
      </w:smartTag>
      <w:r w:rsidRPr="00095D05">
        <w:t xml:space="preserve"> при трехъярусном расположении. </w:t>
      </w:r>
      <w:r w:rsidR="0032530B">
        <w:t xml:space="preserve"> </w:t>
      </w:r>
    </w:p>
    <w:p w:rsidR="00FE541A" w:rsidRDefault="00FE541A" w:rsidP="00745206">
      <w:pPr>
        <w:keepNext/>
        <w:suppressAutoHyphens/>
        <w:ind w:firstLine="851"/>
      </w:pPr>
      <w:r>
        <w:t>С учётом этого требования, для укрытия эвакуированного и размещаемого на территории посёлка населения потребуется  строительство (приспособление под ЗС) помещений общей площадью 777м</w:t>
      </w:r>
      <w:r>
        <w:rPr>
          <w:vertAlign w:val="superscript"/>
        </w:rPr>
        <w:t>2</w:t>
      </w:r>
      <w:r>
        <w:t>.</w:t>
      </w:r>
      <w:r w:rsidRPr="00392135">
        <w:t xml:space="preserve"> </w:t>
      </w:r>
    </w:p>
    <w:p w:rsidR="00FE541A" w:rsidRPr="000D5D4A" w:rsidRDefault="00FE541A" w:rsidP="00745206">
      <w:pPr>
        <w:keepNext/>
        <w:suppressAutoHyphens/>
        <w:ind w:firstLine="851"/>
      </w:pPr>
      <w:r w:rsidRPr="000D5D4A">
        <w:lastRenderedPageBreak/>
        <w:t>Противорадиационные укрытия должны обеспечивать защиту укрываемых от воздействия ионизирующих излучений при радиоактивном заражении (загрязнении) местности и допускать непрерывное пребывание в них расчетного количества укрываемых в течение до двух суток.</w:t>
      </w:r>
    </w:p>
    <w:p w:rsidR="00FE541A" w:rsidRPr="000D5D4A" w:rsidRDefault="00FE541A" w:rsidP="00745206">
      <w:pPr>
        <w:keepNext/>
        <w:suppressAutoHyphens/>
        <w:ind w:firstLine="851"/>
      </w:pPr>
      <w:r w:rsidRPr="000D5D4A">
        <w:t xml:space="preserve">В зависимости от места расположения ПРУ должны иметь степень ослабления радиации внешнего излучения—коэффициент защиты </w:t>
      </w:r>
      <w:r w:rsidRPr="000D5D4A">
        <w:rPr>
          <w:i/>
        </w:rPr>
        <w:t>К</w:t>
      </w:r>
      <w:r w:rsidRPr="000D5D4A">
        <w:rPr>
          <w:vertAlign w:val="subscript"/>
        </w:rPr>
        <w:t>з</w:t>
      </w:r>
      <w:r w:rsidRPr="000D5D4A">
        <w:t xml:space="preserve"> (кроме ПРУ, размещаемых в районах АС), равный:</w:t>
      </w:r>
    </w:p>
    <w:p w:rsidR="00FE541A" w:rsidRPr="000D5D4A" w:rsidRDefault="00FE541A" w:rsidP="00745206">
      <w:pPr>
        <w:keepNext/>
        <w:suppressAutoHyphens/>
        <w:ind w:firstLine="851"/>
      </w:pPr>
      <w:r w:rsidRPr="000D5D4A">
        <w:t>в) в зонах возможного сильного радиоактивного заражения (загрязнения):</w:t>
      </w:r>
    </w:p>
    <w:p w:rsidR="00FE541A" w:rsidRPr="000D5D4A" w:rsidRDefault="00FE541A" w:rsidP="00745206">
      <w:pPr>
        <w:keepNext/>
        <w:suppressAutoHyphens/>
        <w:ind w:firstLine="851"/>
      </w:pPr>
      <w:r w:rsidRPr="000D5D4A">
        <w:t>100—для работающих смен некатегорированных предприятий и лечебных учреждений, развертываемых в военное время;</w:t>
      </w:r>
    </w:p>
    <w:p w:rsidR="00FE541A" w:rsidRPr="000D5D4A" w:rsidRDefault="00FE541A" w:rsidP="00745206">
      <w:pPr>
        <w:keepNext/>
        <w:suppressAutoHyphens/>
        <w:ind w:firstLine="851"/>
      </w:pPr>
      <w:r w:rsidRPr="000D5D4A">
        <w:t>50 — для населения поселков, сельских населенных пу</w:t>
      </w:r>
      <w:r w:rsidR="0032530B">
        <w:t xml:space="preserve">нктов и эвакуируемого населения. </w:t>
      </w:r>
    </w:p>
    <w:p w:rsidR="00FE541A" w:rsidRPr="00497F47" w:rsidRDefault="00FE541A" w:rsidP="00745206">
      <w:pPr>
        <w:keepNext/>
        <w:shd w:val="clear" w:color="auto" w:fill="FFFFFF"/>
        <w:suppressAutoHyphens/>
        <w:ind w:firstLine="851"/>
      </w:pPr>
      <w:r w:rsidRPr="00497F47">
        <w:rPr>
          <w:spacing w:val="-1"/>
        </w:rPr>
        <w:t xml:space="preserve">Требуется проведение работ по дооборудованию подвальных помещений, </w:t>
      </w:r>
      <w:r w:rsidRPr="00497F47">
        <w:t>погребов а также выполнение мероприятий по накоплению фонда ЗС ГО (противорадиационных убежищ - ПРУ), оборудование в одном из ПРУ пункта управ</w:t>
      </w:r>
      <w:r>
        <w:t xml:space="preserve">ления п. Глушково </w:t>
      </w:r>
      <w:r w:rsidRPr="00497F47">
        <w:t xml:space="preserve"> в соответствии с п.п.2.2, 2.4, 2.6, 2.7, 2.8 СНиП 2.01.51-90.</w:t>
      </w:r>
    </w:p>
    <w:p w:rsidR="00FE541A" w:rsidRPr="00497F47" w:rsidRDefault="00FE541A" w:rsidP="00745206">
      <w:pPr>
        <w:keepNext/>
        <w:shd w:val="clear" w:color="auto" w:fill="FFFFFF"/>
        <w:suppressAutoHyphens/>
        <w:ind w:firstLine="851"/>
      </w:pPr>
      <w:r w:rsidRPr="00497F47">
        <w:t>Необходимо продолжение мероприятий по обследованию заглубленных помещений, приспосабливаемых под ПРУ, разработке схем размещения основных и вспомогательных помещений, с учетом объемно-планировочных требований СНиП II-11-77* "Защитные сооружения гражданской обороны".</w:t>
      </w:r>
    </w:p>
    <w:p w:rsidR="00FE541A" w:rsidRPr="00497F47" w:rsidRDefault="00FE541A" w:rsidP="00745206">
      <w:pPr>
        <w:keepNext/>
        <w:suppressAutoHyphens/>
        <w:ind w:firstLine="851"/>
      </w:pPr>
      <w:r w:rsidRPr="00497F47">
        <w:t>Фонд ЗС для рабочих и служащих (наибольшей работающей смены) предприятий создается на территории этих предприятий или вблизи них, а для остального населения - в районах жилой застройки или эвакуации.</w:t>
      </w:r>
    </w:p>
    <w:p w:rsidR="00FE541A" w:rsidRPr="00497F47" w:rsidRDefault="00FE541A" w:rsidP="00745206">
      <w:pPr>
        <w:keepNext/>
        <w:suppressAutoHyphens/>
        <w:ind w:firstLine="851"/>
      </w:pPr>
      <w:r w:rsidRPr="00497F47">
        <w:t>ЗС следует размещать в пределах радиуса сбора укрываемых, согласно схемам размещения ЗС ГО.</w:t>
      </w:r>
    </w:p>
    <w:p w:rsidR="00FE541A" w:rsidRDefault="00FE541A" w:rsidP="00745206">
      <w:pPr>
        <w:keepNext/>
        <w:suppressAutoHyphens/>
        <w:ind w:firstLine="851"/>
      </w:pPr>
      <w:r>
        <w:rPr>
          <w:b/>
          <w:i/>
        </w:rPr>
        <w:t xml:space="preserve">Имеющиеся и предлагаемые к размещению объекты (ЗС ГО) отражены на </w:t>
      </w:r>
      <w:r w:rsidRPr="00CA5947">
        <w:t>Карт</w:t>
      </w:r>
      <w:r>
        <w:t>е</w:t>
      </w:r>
      <w:r w:rsidRPr="00CA5947">
        <w:t xml:space="preserve"> анализа комплексного развития территории и размещения объектов местного значения</w:t>
      </w:r>
      <w:r>
        <w:t xml:space="preserve">, </w:t>
      </w:r>
      <w:r w:rsidRPr="00CA5947">
        <w:t>Карт</w:t>
      </w:r>
      <w:r>
        <w:t>е</w:t>
      </w:r>
      <w:r w:rsidRPr="00CA5947">
        <w:t xml:space="preserve"> планируемого размещения объектов местного значения</w:t>
      </w:r>
      <w:r w:rsidR="00461DF5">
        <w:t xml:space="preserve">. </w:t>
      </w: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Default="00745206" w:rsidP="00745206">
      <w:pPr>
        <w:keepNext/>
        <w:suppressAutoHyphens/>
        <w:ind w:firstLine="851"/>
      </w:pPr>
    </w:p>
    <w:p w:rsidR="00745206" w:rsidRPr="00A70D4C" w:rsidRDefault="00745206" w:rsidP="00745206">
      <w:pPr>
        <w:keepNext/>
        <w:suppressAutoHyphens/>
        <w:ind w:firstLine="851"/>
        <w:rPr>
          <w:b/>
          <w:i/>
        </w:rPr>
      </w:pPr>
    </w:p>
    <w:p w:rsidR="00435236" w:rsidRDefault="00435236" w:rsidP="00745206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4" w:name="_Toc313948899"/>
      <w:r w:rsidRPr="00B204EF">
        <w:rPr>
          <w:rFonts w:ascii="Times New Roman" w:hAnsi="Times New Roman" w:cs="Times New Roman"/>
          <w:i w:val="0"/>
          <w:sz w:val="30"/>
          <w:szCs w:val="30"/>
        </w:rPr>
        <w:lastRenderedPageBreak/>
        <w:t>Световая маскировка</w:t>
      </w:r>
      <w:bookmarkEnd w:id="194"/>
      <w:r w:rsidRPr="00B204EF">
        <w:rPr>
          <w:rFonts w:ascii="Times New Roman" w:hAnsi="Times New Roman" w:cs="Times New Roman"/>
          <w:i w:val="0"/>
          <w:sz w:val="30"/>
          <w:szCs w:val="30"/>
        </w:rPr>
        <w:t xml:space="preserve"> </w:t>
      </w:r>
    </w:p>
    <w:p w:rsidR="00745206" w:rsidRPr="00745206" w:rsidRDefault="00745206" w:rsidP="00745206">
      <w:pPr>
        <w:keepNext/>
        <w:suppressAutoHyphens/>
        <w:rPr>
          <w:lang w:eastAsia="ru-RU"/>
        </w:rPr>
      </w:pPr>
    </w:p>
    <w:p w:rsidR="00052C64" w:rsidRPr="00497F47" w:rsidRDefault="00052C64" w:rsidP="00461DF5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На основании положений СНиП 2.01.51-90 территория </w:t>
      </w:r>
      <w:r w:rsidR="00461DF5">
        <w:rPr>
          <w:snapToGrid w:val="0"/>
        </w:rPr>
        <w:t xml:space="preserve">посёлка </w:t>
      </w:r>
      <w:r>
        <w:rPr>
          <w:snapToGrid w:val="0"/>
        </w:rPr>
        <w:t>Глушково</w:t>
      </w:r>
      <w:r w:rsidRPr="00497F47">
        <w:rPr>
          <w:snapToGrid w:val="0"/>
        </w:rPr>
        <w:t xml:space="preserve"> попадает в зону световой маскировки  для минимизации последствий воздействия источников ЧС военного характера. </w:t>
      </w:r>
    </w:p>
    <w:p w:rsidR="00052C64" w:rsidRPr="00497F47" w:rsidRDefault="00052C64" w:rsidP="00461DF5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Обеспечение светомаскировки объекта в соответствии с требованиями СНиП 2.01.53-84 "Световая маскировка населенных пунктов и объектов народного хозяйства" решается централизованно, путем отключения питающих линий электрических осветительных сетей района при введении режимов светомаскировки (частичного и полного затемнения).</w:t>
      </w:r>
    </w:p>
    <w:p w:rsidR="00052C64" w:rsidRPr="00497F47" w:rsidRDefault="00052C64" w:rsidP="00461DF5">
      <w:pPr>
        <w:pStyle w:val="af7"/>
        <w:keepNext/>
        <w:suppressAutoHyphens/>
        <w:spacing w:after="0" w:line="360" w:lineRule="auto"/>
        <w:rPr>
          <w:rFonts w:ascii="Times New Roman" w:hAnsi="Times New Roman"/>
          <w:snapToGrid w:val="0"/>
          <w:sz w:val="24"/>
        </w:rPr>
      </w:pPr>
      <w:r w:rsidRPr="00497F47">
        <w:rPr>
          <w:rFonts w:ascii="Times New Roman" w:hAnsi="Times New Roman"/>
          <w:snapToGrid w:val="0"/>
          <w:sz w:val="24"/>
        </w:rPr>
        <w:t>Технические решения по световой маскировке должны быть приняты в соответствии с требованиями СНиП 2.01.53-84, СНиП 2.01.51-90 и ПУЭ, утвержденными Минэнерго Российской Федерации.</w:t>
      </w:r>
    </w:p>
    <w:p w:rsidR="00052C64" w:rsidRPr="00497F47" w:rsidRDefault="00052C64" w:rsidP="00461DF5">
      <w:pPr>
        <w:keepNext/>
        <w:suppressAutoHyphens/>
        <w:ind w:firstLine="851"/>
      </w:pPr>
      <w:r w:rsidRPr="00497F47">
        <w:rPr>
          <w:snapToGrid w:val="0"/>
        </w:rPr>
        <w:t xml:space="preserve">Режим частичного затемнения вводится уполномоченными органами исполнительной власти РФ на весь угрожаемый период и отменяется при миновании угрозы нападения противника. </w:t>
      </w:r>
      <w:r w:rsidRPr="00497F47">
        <w:t>Режим частичного затемнения после его введения действует постоянно, кроме времени действия режима полного затемнения.</w:t>
      </w:r>
    </w:p>
    <w:p w:rsidR="00052C64" w:rsidRPr="00497F47" w:rsidRDefault="00052C64" w:rsidP="00461DF5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В режиме частичного затемнения осуществляется сокращение наружного освещения на 50%. </w:t>
      </w:r>
    </w:p>
    <w:p w:rsidR="00052C64" w:rsidRPr="00497F47" w:rsidRDefault="00052C64" w:rsidP="00461DF5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Транспорт, а также средства регулирования его движения, </w:t>
      </w:r>
      <w:r w:rsidRPr="00497F47">
        <w:t xml:space="preserve">светоограждение аэронавигационных препятствий </w:t>
      </w:r>
      <w:r w:rsidRPr="00497F47">
        <w:rPr>
          <w:snapToGrid w:val="0"/>
        </w:rPr>
        <w:t>в режиме частичного затемнения светомаскировке не подлежат.</w:t>
      </w:r>
    </w:p>
    <w:p w:rsidR="00052C64" w:rsidRPr="00497F47" w:rsidRDefault="00052C64" w:rsidP="00461DF5">
      <w:pPr>
        <w:keepNext/>
        <w:suppressAutoHyphens/>
        <w:ind w:firstLine="851"/>
        <w:rPr>
          <w:snapToGrid w:val="0"/>
        </w:rPr>
      </w:pPr>
      <w:r w:rsidRPr="00497F47">
        <w:t>Режим полного затемнения вводится по сигналу "Воздушная тревога" и отменяется с объявлением сигнала "Отбой воздушной тревоги". Переход с режима частичного затемнения на режим полного затемнения должен осуществляться не более чем за 3 мин.</w:t>
      </w:r>
    </w:p>
    <w:p w:rsidR="00435236" w:rsidRPr="00762792" w:rsidRDefault="00435236" w:rsidP="008D32C8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360" w:after="36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5" w:name="_Toc313948900"/>
      <w:r w:rsidRPr="00762792">
        <w:rPr>
          <w:rFonts w:ascii="Times New Roman" w:hAnsi="Times New Roman" w:cs="Times New Roman"/>
          <w:i w:val="0"/>
          <w:sz w:val="30"/>
          <w:szCs w:val="30"/>
        </w:rPr>
        <w:t>Развитие сил и средств ликвидации чрезвычайных ситуаций, проведения мероприятий ГО, мониторинг и прогнозирование чрезвычайных ситуаций и  организация мероприятий первоочередного жизнеобеспечения пострадавшего населения</w:t>
      </w:r>
      <w:bookmarkEnd w:id="195"/>
    </w:p>
    <w:p w:rsidR="00052C64" w:rsidRPr="00497F47" w:rsidRDefault="00052C64" w:rsidP="00A70D4C">
      <w:pPr>
        <w:keepNext/>
        <w:suppressAutoHyphens/>
        <w:ind w:firstLine="851"/>
      </w:pPr>
      <w:r w:rsidRPr="00497F47">
        <w:lastRenderedPageBreak/>
        <w:t xml:space="preserve">1. Для ликвидации чрезвычайных ситуаций мирного времени (природных, техногенных и биолого-социальных) в составе </w:t>
      </w:r>
      <w:r>
        <w:t xml:space="preserve">муниципальных </w:t>
      </w:r>
      <w:r w:rsidRPr="00497F47">
        <w:t>звеньев территориальной подсистемы РСЧС Курской области сформированы силы постоянной готовности.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 xml:space="preserve">На территории </w:t>
      </w:r>
      <w:r>
        <w:t>п. Глушково</w:t>
      </w:r>
      <w:r w:rsidRPr="00497F47">
        <w:t xml:space="preserve"> могут использоваться организации (силы постоянной готовности) и органы управления, представляющие следующие  функциональные подсистемы РСЧС: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- предупреждения и тушения пожаров (МЧС России);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- предупреждения и ликвидации последствий ЧС в организациях (на объектах) находящихся в ведении Минпромэнерго России, Росэнерго;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- надзора за санитарно-эпидемиологической обстановкой (Минздравсоцразвития);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- охраны общественного порядка (МВД России).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Для ликвидации медицинских последствий чрезвычайных ситуаций, возникающих на территории</w:t>
      </w:r>
      <w:r>
        <w:t xml:space="preserve"> посёлка</w:t>
      </w:r>
      <w:r w:rsidRPr="00497F47">
        <w:t>, могут использоваться лечебно-профилактические учреждения</w:t>
      </w:r>
      <w:r>
        <w:t xml:space="preserve"> района,</w:t>
      </w:r>
      <w:r w:rsidRPr="00497F47">
        <w:t xml:space="preserve"> г. Курска и Курской области.  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>Для ликвидации чрезвычайных ситуаций военного времени привлекаются силы и средства гражданской обороны - нештатные аварийно-спасательные формирования (НАСФ), формируемые по территориально-производственному принципу.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t xml:space="preserve">К ликвидации чрезвычайных ситуаций в пределах </w:t>
      </w:r>
      <w:r>
        <w:t>территории посёлка</w:t>
      </w:r>
      <w:r w:rsidRPr="00497F47">
        <w:t xml:space="preserve">  могут привлекаться силы и средства объектовых звеньев территориальной подсистемы РСЧС области, в первую очередь – силы и средства постоянной готовности организаций.. </w:t>
      </w:r>
    </w:p>
    <w:p w:rsidR="00052C64" w:rsidRPr="00497F47" w:rsidRDefault="00052C64" w:rsidP="00A70D4C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 xml:space="preserve">С возникновением аварии комендантскую службу и поддержание общественного порядка на маршрутах эвакуации организует служба ДПС </w:t>
      </w:r>
      <w:r>
        <w:rPr>
          <w:snapToGrid w:val="0"/>
        </w:rPr>
        <w:t>Глушковского</w:t>
      </w:r>
      <w:r w:rsidRPr="00497F47">
        <w:rPr>
          <w:snapToGrid w:val="0"/>
        </w:rPr>
        <w:t xml:space="preserve"> района, для чего привлекаются соответствующие силы и средства.</w:t>
      </w:r>
    </w:p>
    <w:p w:rsidR="00052C64" w:rsidRPr="00497F47" w:rsidRDefault="00052C64" w:rsidP="00A70D4C">
      <w:pPr>
        <w:keepNext/>
        <w:suppressAutoHyphens/>
        <w:ind w:firstLine="851"/>
        <w:rPr>
          <w:snapToGrid w:val="0"/>
        </w:rPr>
      </w:pPr>
      <w:r w:rsidRPr="00497F47">
        <w:rPr>
          <w:snapToGrid w:val="0"/>
        </w:rPr>
        <w:t>Совместно с Главным управлением МЧС России по Курской области, администрацией района</w:t>
      </w:r>
      <w:r>
        <w:rPr>
          <w:snapToGrid w:val="0"/>
        </w:rPr>
        <w:t>, Администрация посёлка</w:t>
      </w:r>
      <w:r w:rsidRPr="00497F47">
        <w:rPr>
          <w:snapToGrid w:val="0"/>
        </w:rPr>
        <w:t xml:space="preserve"> определя</w:t>
      </w:r>
      <w:r>
        <w:rPr>
          <w:snapToGrid w:val="0"/>
        </w:rPr>
        <w:t>ет</w:t>
      </w:r>
      <w:r w:rsidRPr="00497F47">
        <w:rPr>
          <w:snapToGrid w:val="0"/>
        </w:rPr>
        <w:t xml:space="preserve"> объемы аварийно-спасательных работ и привлекаемые для проведения данных работ силы и средства. Аварийно-спасательные и другие неотложные работы в зонах ЧС следует проводить с целью срочного оказания помощи людям, которые подверглись непосредственному или косвенному воздействию разрушительных и вредоносных сил природы, техногенных аварий и катастроф, а также ограничения масштабов, локализации или ликвидации возникших при этом ЧС.</w:t>
      </w:r>
    </w:p>
    <w:p w:rsidR="00052C64" w:rsidRPr="00497F47" w:rsidRDefault="00052C64" w:rsidP="00A70D4C">
      <w:pPr>
        <w:keepNext/>
        <w:suppressAutoHyphens/>
        <w:ind w:firstLine="851"/>
      </w:pPr>
      <w:r w:rsidRPr="00497F47">
        <w:rPr>
          <w:snapToGrid w:val="0"/>
        </w:rPr>
        <w:t xml:space="preserve">Комплексом аварийно-спасательных работ необходимо обеспечить поиск и удаление людей за пределы зон действия опасных вредных для их жизни и здоровья факторов, оказание неотложной медицинской помощи пострадавшим и их эвакуацию в </w:t>
      </w:r>
      <w:r w:rsidRPr="00497F47">
        <w:rPr>
          <w:snapToGrid w:val="0"/>
        </w:rPr>
        <w:lastRenderedPageBreak/>
        <w:t xml:space="preserve">лечебные </w:t>
      </w:r>
      <w:r w:rsidRPr="00497F47">
        <w:t>учреждения, создание для спасенных необходимых условий физиологически нормального существования.</w:t>
      </w:r>
    </w:p>
    <w:p w:rsidR="00052C64" w:rsidRPr="00497F47" w:rsidRDefault="00052C64" w:rsidP="00A70D4C">
      <w:pPr>
        <w:pStyle w:val="rvps7"/>
        <w:keepNext/>
        <w:suppressAutoHyphens/>
        <w:spacing w:line="360" w:lineRule="auto"/>
        <w:ind w:left="0" w:right="0" w:firstLine="851"/>
        <w:rPr>
          <w:rFonts w:ascii="Arial" w:hAnsi="Arial" w:cs="Arial"/>
          <w:sz w:val="20"/>
          <w:szCs w:val="20"/>
        </w:rPr>
      </w:pPr>
      <w:r w:rsidRPr="00497F47">
        <w:t xml:space="preserve">При организации аварийно спасательных работ необходимо руководствоваться положениями </w:t>
      </w:r>
      <w:r w:rsidRPr="00497F47">
        <w:rPr>
          <w:rStyle w:val="rvts24"/>
          <w:rFonts w:eastAsiaTheme="majorEastAsia"/>
        </w:rPr>
        <w:t xml:space="preserve">ГОСТ Р 22.8.01-96 </w:t>
      </w:r>
      <w:r w:rsidRPr="00497F47">
        <w:t xml:space="preserve"> «</w:t>
      </w:r>
      <w:r w:rsidRPr="00497F47">
        <w:rPr>
          <w:rStyle w:val="rvts24"/>
          <w:rFonts w:eastAsiaTheme="majorEastAsia"/>
        </w:rPr>
        <w:t>Безопасность в чрезвычайных ситуациях. Ликвидация чрезвычайных ситуаций. Общие требования».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497F47">
        <w:rPr>
          <w:sz w:val="24"/>
          <w:szCs w:val="24"/>
        </w:rPr>
        <w:t xml:space="preserve">.Мониторинг и прогнозирование чрезвычайных ситуаций на территории </w:t>
      </w:r>
      <w:r>
        <w:rPr>
          <w:sz w:val="24"/>
          <w:szCs w:val="24"/>
        </w:rPr>
        <w:t xml:space="preserve">п. Глушково </w:t>
      </w:r>
      <w:r w:rsidRPr="00497F47">
        <w:rPr>
          <w:sz w:val="24"/>
          <w:szCs w:val="24"/>
        </w:rPr>
        <w:t>осуществляется на муниципальном и объектовом уровнях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На муниципальном уровне (</w:t>
      </w:r>
      <w:r>
        <w:rPr>
          <w:sz w:val="24"/>
          <w:szCs w:val="24"/>
        </w:rPr>
        <w:t>Администрация посёлка</w:t>
      </w:r>
      <w:r w:rsidRPr="00497F47">
        <w:rPr>
          <w:sz w:val="24"/>
          <w:szCs w:val="24"/>
        </w:rPr>
        <w:t>) мониторинг чрезвычайных ситуаций осуществляется</w:t>
      </w:r>
      <w:r>
        <w:rPr>
          <w:sz w:val="24"/>
          <w:szCs w:val="24"/>
        </w:rPr>
        <w:t xml:space="preserve"> силами работников Администрации</w:t>
      </w:r>
      <w:r w:rsidRPr="00497F47">
        <w:rPr>
          <w:sz w:val="24"/>
          <w:szCs w:val="24"/>
        </w:rPr>
        <w:t xml:space="preserve"> в  путём визуальных наблюдений, за состоянием окружающей среды, проведением проверок состояния потенциально опасных объектов, контроля проведения мероприятий устойчивости функционирования объектов, обеспечивающих жизнедеятельность населения. Прогнозирование ЧС осуществляется на основании мониторинга и информации о прогнозе ЧС, поступающей из </w:t>
      </w:r>
      <w:r>
        <w:rPr>
          <w:sz w:val="24"/>
          <w:szCs w:val="24"/>
        </w:rPr>
        <w:t xml:space="preserve">других </w:t>
      </w:r>
      <w:r w:rsidRPr="00497F47">
        <w:rPr>
          <w:sz w:val="24"/>
          <w:szCs w:val="24"/>
        </w:rPr>
        <w:t>органов управления РСЧС.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На объектовом уровне мониторинг и прогнозирование чрезвычайных ситуаций на потенциально опасных объектах и объектах, обеспечивающих жизнедеятельность населения, организуется руководителями объектов.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 xml:space="preserve">Мониторинг и прогнозирование ЧС с использованием инструментальных способов  на территории </w:t>
      </w:r>
      <w:r>
        <w:rPr>
          <w:sz w:val="24"/>
          <w:szCs w:val="24"/>
        </w:rPr>
        <w:t>посёлка</w:t>
      </w:r>
      <w:r w:rsidRPr="00497F47">
        <w:rPr>
          <w:sz w:val="24"/>
          <w:szCs w:val="24"/>
        </w:rPr>
        <w:t xml:space="preserve"> осуществляется:</w:t>
      </w:r>
    </w:p>
    <w:p w:rsidR="00052C64" w:rsidRPr="00497F47" w:rsidRDefault="00052C64" w:rsidP="008D32C8">
      <w:pPr>
        <w:pStyle w:val="FR2"/>
        <w:keepNext/>
        <w:widowControl/>
        <w:numPr>
          <w:ilvl w:val="0"/>
          <w:numId w:val="20"/>
        </w:numPr>
        <w:suppressAutoHyphens/>
        <w:spacing w:line="360" w:lineRule="auto"/>
        <w:ind w:left="1208" w:hanging="357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ФГУ «Центр гигиены и эпидемиологии в Курской области» - по предупреждению возникновения источников чрезвычайных ситуаций биолого-социального характера, возникающих вследствие нарушения санитарно-эпидемиологических правил;</w:t>
      </w:r>
    </w:p>
    <w:p w:rsidR="00052C64" w:rsidRPr="00497F47" w:rsidRDefault="00052C64" w:rsidP="008D32C8">
      <w:pPr>
        <w:pStyle w:val="FR2"/>
        <w:keepNext/>
        <w:widowControl/>
        <w:numPr>
          <w:ilvl w:val="0"/>
          <w:numId w:val="20"/>
        </w:numPr>
        <w:suppressAutoHyphens/>
        <w:spacing w:line="360" w:lineRule="auto"/>
        <w:ind w:left="1208" w:hanging="357"/>
        <w:jc w:val="both"/>
        <w:rPr>
          <w:sz w:val="24"/>
          <w:szCs w:val="24"/>
        </w:rPr>
      </w:pPr>
      <w:r w:rsidRPr="00497F47">
        <w:rPr>
          <w:sz w:val="24"/>
          <w:szCs w:val="24"/>
        </w:rPr>
        <w:t>ГУ «Курский ЦГМС-Р» - по предупреждению возникновения источников чрезвычайных ситуаций вследствие опасных гидрометеорологических явлений.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sz w:val="24"/>
          <w:szCs w:val="24"/>
        </w:rPr>
      </w:pPr>
      <w:r w:rsidRPr="00497F47">
        <w:rPr>
          <w:sz w:val="24"/>
          <w:szCs w:val="24"/>
        </w:rPr>
        <w:t xml:space="preserve">Обобщение и анализ информация мониторинга и прогнозирования ЧС  организуется Администрацией </w:t>
      </w:r>
      <w:r>
        <w:rPr>
          <w:sz w:val="24"/>
          <w:szCs w:val="24"/>
        </w:rPr>
        <w:t xml:space="preserve">посёлка </w:t>
      </w:r>
      <w:r w:rsidRPr="00497F47">
        <w:rPr>
          <w:sz w:val="24"/>
          <w:szCs w:val="24"/>
        </w:rPr>
        <w:t>через ЕДДС района.</w:t>
      </w:r>
    </w:p>
    <w:p w:rsidR="00052C64" w:rsidRPr="00497F47" w:rsidRDefault="00052C64" w:rsidP="00A70D4C">
      <w:pPr>
        <w:pStyle w:val="rvps7"/>
        <w:keepNext/>
        <w:suppressAutoHyphens/>
        <w:spacing w:line="360" w:lineRule="auto"/>
        <w:ind w:left="0" w:right="0" w:firstLine="851"/>
        <w:rPr>
          <w:rFonts w:ascii="Arial" w:hAnsi="Arial" w:cs="Arial"/>
          <w:sz w:val="20"/>
          <w:szCs w:val="20"/>
        </w:rPr>
      </w:pPr>
      <w:r w:rsidRPr="00497F47">
        <w:t xml:space="preserve">При организации мероприятий мониторинга и прогнозирования ЧС на территории </w:t>
      </w:r>
      <w:r>
        <w:t>посёлка</w:t>
      </w:r>
      <w:r w:rsidRPr="00497F47">
        <w:t xml:space="preserve"> необходимо руководствоваться  положениями </w:t>
      </w:r>
      <w:r w:rsidRPr="00497F47">
        <w:rPr>
          <w:rStyle w:val="rvts97"/>
        </w:rPr>
        <w:t>ГОСТ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Р</w:t>
      </w:r>
      <w:r w:rsidRPr="00497F47">
        <w:rPr>
          <w:rStyle w:val="rvts21"/>
        </w:rPr>
        <w:t xml:space="preserve"> 22.1.01-95  </w:t>
      </w:r>
      <w:r w:rsidRPr="00497F47">
        <w:rPr>
          <w:rStyle w:val="rvts97"/>
        </w:rPr>
        <w:t>«Безопасность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в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чрезвычайных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ситуациях</w:t>
      </w:r>
      <w:r w:rsidRPr="00497F47">
        <w:rPr>
          <w:rStyle w:val="rvts21"/>
        </w:rPr>
        <w:t xml:space="preserve">. </w:t>
      </w:r>
      <w:r w:rsidRPr="00497F47">
        <w:rPr>
          <w:rStyle w:val="rvts97"/>
        </w:rPr>
        <w:t>Мониторинг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и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прогнозирование</w:t>
      </w:r>
      <w:r w:rsidRPr="00497F47">
        <w:rPr>
          <w:rStyle w:val="rvts21"/>
        </w:rPr>
        <w:t xml:space="preserve">. </w:t>
      </w:r>
      <w:r w:rsidRPr="00497F47">
        <w:rPr>
          <w:rStyle w:val="rvts97"/>
        </w:rPr>
        <w:t>основные</w:t>
      </w:r>
      <w:r w:rsidRPr="00497F47">
        <w:rPr>
          <w:rStyle w:val="rvts21"/>
        </w:rPr>
        <w:t xml:space="preserve"> </w:t>
      </w:r>
      <w:r w:rsidRPr="00497F47">
        <w:rPr>
          <w:rStyle w:val="rvts97"/>
        </w:rPr>
        <w:t>положения»</w:t>
      </w:r>
    </w:p>
    <w:p w:rsidR="00052C64" w:rsidRPr="00497F47" w:rsidRDefault="00052C64" w:rsidP="00A70D4C">
      <w:pPr>
        <w:pStyle w:val="FR2"/>
        <w:keepNext/>
        <w:widowControl/>
        <w:suppressAutoHyphens/>
        <w:spacing w:line="360" w:lineRule="auto"/>
        <w:ind w:firstLine="851"/>
        <w:jc w:val="both"/>
        <w:rPr>
          <w:bCs/>
          <w:sz w:val="24"/>
          <w:szCs w:val="24"/>
        </w:rPr>
      </w:pPr>
      <w:r w:rsidRPr="00497F47">
        <w:rPr>
          <w:sz w:val="24"/>
          <w:szCs w:val="24"/>
        </w:rPr>
        <w:t xml:space="preserve">3. Организацию и проведение мероприятий первоочередного жизнеобеспечения населения, пострадавшего в чрезвычайных ситуациях, следует организовывать на основе соответствующих планов и проводить с учётом положений </w:t>
      </w:r>
      <w:r w:rsidRPr="00497F47">
        <w:rPr>
          <w:rStyle w:val="rvts24"/>
          <w:rFonts w:eastAsiaTheme="majorEastAsia"/>
        </w:rPr>
        <w:t xml:space="preserve">ГОСТ Р  22.3.03 «Безопасность в чрезвычайных ситуациях. Защита населения. Основные положения,  </w:t>
      </w:r>
      <w:r w:rsidRPr="00497F47">
        <w:rPr>
          <w:bCs/>
          <w:sz w:val="24"/>
          <w:szCs w:val="24"/>
        </w:rPr>
        <w:t>ГОСТ Р 22.3.01-</w:t>
      </w:r>
      <w:r w:rsidRPr="00497F47">
        <w:rPr>
          <w:bCs/>
          <w:sz w:val="24"/>
          <w:szCs w:val="24"/>
        </w:rPr>
        <w:lastRenderedPageBreak/>
        <w:t>94</w:t>
      </w:r>
      <w:r w:rsidRPr="00497F47">
        <w:rPr>
          <w:rStyle w:val="rvts24"/>
          <w:rFonts w:eastAsiaTheme="majorEastAsia"/>
        </w:rPr>
        <w:t>«Безопасность в чрезвычайных ситуациях.. Ж</w:t>
      </w:r>
      <w:r w:rsidRPr="00497F47">
        <w:rPr>
          <w:sz w:val="24"/>
          <w:szCs w:val="24"/>
        </w:rPr>
        <w:t>изнеобеспечение населения в чрезвычайных ситуациях».</w:t>
      </w:r>
    </w:p>
    <w:p w:rsidR="00435236" w:rsidRPr="0094610B" w:rsidRDefault="00435236" w:rsidP="008D32C8">
      <w:pPr>
        <w:pStyle w:val="1"/>
        <w:keepLines/>
        <w:pageBreakBefore/>
        <w:numPr>
          <w:ilvl w:val="0"/>
          <w:numId w:val="13"/>
        </w:numPr>
        <w:tabs>
          <w:tab w:val="left" w:pos="0"/>
          <w:tab w:val="left" w:pos="142"/>
        </w:tabs>
        <w:suppressAutoHyphens/>
        <w:spacing w:before="0" w:after="360" w:line="360" w:lineRule="auto"/>
        <w:jc w:val="center"/>
        <w:rPr>
          <w:rFonts w:ascii="Times New Roman" w:hAnsi="Times New Roman" w:cs="Times New Roman"/>
          <w:sz w:val="30"/>
          <w:szCs w:val="30"/>
        </w:rPr>
      </w:pPr>
      <w:bookmarkStart w:id="196" w:name="_Toc313948901"/>
      <w:r w:rsidRPr="0094610B">
        <w:rPr>
          <w:rFonts w:ascii="Times New Roman" w:hAnsi="Times New Roman" w:cs="Times New Roman"/>
          <w:sz w:val="30"/>
          <w:szCs w:val="30"/>
        </w:rPr>
        <w:lastRenderedPageBreak/>
        <w:t>ПЕРЕЧЕНЬ  МЕРОПРИЯТИЙ ПО ОБЕ</w:t>
      </w:r>
      <w:r>
        <w:rPr>
          <w:rFonts w:ascii="Times New Roman" w:hAnsi="Times New Roman" w:cs="Times New Roman"/>
          <w:sz w:val="30"/>
          <w:szCs w:val="30"/>
        </w:rPr>
        <w:t>СПЕЧЕНИЮ  ПОЖАРНОЙ БЕЗОПАСНОСТИ</w:t>
      </w:r>
      <w:bookmarkEnd w:id="196"/>
    </w:p>
    <w:p w:rsidR="00435236" w:rsidRPr="0094610B" w:rsidRDefault="00435236" w:rsidP="008D32C8">
      <w:pPr>
        <w:pStyle w:val="2"/>
        <w:keepLines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360" w:after="360" w:line="360" w:lineRule="auto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7" w:name="_Toc313948902"/>
      <w:r w:rsidRPr="0094610B">
        <w:rPr>
          <w:rFonts w:ascii="Times New Roman" w:hAnsi="Times New Roman" w:cs="Times New Roman"/>
          <w:i w:val="0"/>
          <w:sz w:val="30"/>
          <w:szCs w:val="30"/>
        </w:rPr>
        <w:t>Характеристика выполнения требований по обеспечению пожарной безопасности</w:t>
      </w:r>
      <w:bookmarkEnd w:id="197"/>
    </w:p>
    <w:p w:rsidR="007B55BA" w:rsidRDefault="007B55BA" w:rsidP="00A70D4C">
      <w:pPr>
        <w:keepNext/>
        <w:suppressAutoHyphens/>
        <w:ind w:firstLine="851"/>
      </w:pPr>
      <w:r w:rsidRPr="00497F47">
        <w:t>На снижение риска возникновения чрезвычайных ситуаций вследствие пожаров на территории района, оказывают влияние следующие основные факторы.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  <w:rPr>
          <w:rFonts w:eastAsia="Calibri"/>
          <w:lang w:eastAsia="ru-RU"/>
        </w:rPr>
      </w:pPr>
      <w:r w:rsidRPr="007B55BA">
        <w:rPr>
          <w:rFonts w:eastAsia="Calibri"/>
          <w:lang w:eastAsia="ru-RU"/>
        </w:rPr>
        <w:t>Размещение пожаровзрывоопасных объектов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</w:pPr>
      <w:r w:rsidRPr="007B55BA">
        <w:t>На территории посёлка расположено 3</w:t>
      </w:r>
      <w:r w:rsidRPr="007B55BA">
        <w:rPr>
          <w:spacing w:val="-1"/>
        </w:rPr>
        <w:t xml:space="preserve"> пожаровзрывоопасных</w:t>
      </w:r>
      <w:r w:rsidRPr="007B55BA">
        <w:t xml:space="preserve"> объекта: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  <w:rPr>
          <w:rFonts w:eastAsia="Calibri"/>
          <w:lang w:eastAsia="ru-RU"/>
        </w:rPr>
      </w:pPr>
      <w:r w:rsidRPr="00944887">
        <w:t xml:space="preserve">Все  имеющиеся  пожаровзрывоопасные объекты  не представляют  угрозы возможных сильных разрушений для жилой  застройки. 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  <w:rPr>
          <w:rFonts w:eastAsia="Calibri"/>
          <w:lang w:eastAsia="ru-RU"/>
        </w:rPr>
      </w:pPr>
      <w:r w:rsidRPr="00497F47">
        <w:t xml:space="preserve">Нарушений требований </w:t>
      </w:r>
      <w:r>
        <w:t xml:space="preserve">действующего законодательства </w:t>
      </w:r>
      <w:r w:rsidRPr="00497F47">
        <w:t>по размещению указанных объектов не имеется.</w:t>
      </w:r>
    </w:p>
    <w:p w:rsidR="007B55BA" w:rsidRPr="006357C3" w:rsidRDefault="00461DF5" w:rsidP="00461DF5">
      <w:pPr>
        <w:keepNext/>
        <w:tabs>
          <w:tab w:val="left" w:pos="0"/>
        </w:tabs>
        <w:suppressAutoHyphens/>
        <w:ind w:firstLine="851"/>
        <w:jc w:val="center"/>
        <w:rPr>
          <w:rFonts w:eastAsia="Calibri"/>
          <w:b/>
          <w:lang w:eastAsia="ru-RU"/>
        </w:rPr>
      </w:pPr>
      <w:r>
        <w:rPr>
          <w:b/>
        </w:rPr>
        <w:t xml:space="preserve">Противопожарное водоснабжение 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</w:pPr>
      <w:r w:rsidRPr="007A3B85">
        <w:t>Состояние источников наружного и внутреннего противопожарного водоснабжения на территории посёлка    требует  выполнения мероприятий по устранению  имеющихся не</w:t>
      </w:r>
      <w:r w:rsidR="00B61E35">
        <w:t xml:space="preserve">достатков, проведению  ремонтов согласно требований </w:t>
      </w:r>
      <w:r w:rsidRPr="007A3B85">
        <w:t xml:space="preserve">и с учётом соблюдения нормативов расхода воды на наружное пожаротушение в поселениях из водопроводной сети и установки пожарных гидрантов. 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</w:pPr>
      <w:r w:rsidRPr="007B55BA">
        <w:t>А</w:t>
      </w:r>
      <w:r w:rsidRPr="007A3B85">
        <w:t>нализ системы противопожарного водоснабжения посёлка    показывает, что  состояние  противопожарного  водоснабжения</w:t>
      </w:r>
      <w:r>
        <w:t xml:space="preserve">, </w:t>
      </w:r>
      <w:r w:rsidRPr="007A3B85">
        <w:t xml:space="preserve">  </w:t>
      </w:r>
      <w:r>
        <w:t>имеющееся количество и расположение источников НППВ не отвечает действующим нормативным требованиям.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</w:pPr>
      <w:r w:rsidRPr="007A3B85">
        <w:t>Количество источников ППВ для отбора огнетушащих средств на нужды пожаротушения остается на прежнем уровне, что негативно влияет на временные показатели локализации и ликвидации возможных пожаров и чрезвычайных ситуаций.</w:t>
      </w:r>
    </w:p>
    <w:p w:rsidR="007B55BA" w:rsidRDefault="007B55BA" w:rsidP="00A70D4C">
      <w:pPr>
        <w:keepNext/>
        <w:tabs>
          <w:tab w:val="left" w:pos="0"/>
        </w:tabs>
        <w:suppressAutoHyphens/>
        <w:ind w:firstLine="851"/>
        <w:rPr>
          <w:rFonts w:eastAsia="Calibri"/>
          <w:lang w:eastAsia="ru-RU"/>
        </w:rPr>
      </w:pPr>
      <w:r>
        <w:t>Состояние системы противопожарного водоснабжения указано в таблице 1 Приложения 2 и отражено на Схеме расположения существующих и предлагаемых к строительству источников НППВ Приложения 3; Карте планируемого размещения объектов местного значения.</w:t>
      </w:r>
    </w:p>
    <w:p w:rsidR="007B55BA" w:rsidRPr="006357C3" w:rsidRDefault="007B55BA" w:rsidP="00B61E35">
      <w:pPr>
        <w:keepNext/>
        <w:tabs>
          <w:tab w:val="left" w:pos="0"/>
        </w:tabs>
        <w:suppressAutoHyphens/>
        <w:spacing w:after="200"/>
        <w:ind w:firstLine="851"/>
        <w:jc w:val="center"/>
        <w:rPr>
          <w:rFonts w:eastAsia="Calibri"/>
          <w:b/>
          <w:lang w:eastAsia="ru-RU"/>
        </w:rPr>
      </w:pPr>
      <w:r w:rsidRPr="006357C3">
        <w:rPr>
          <w:b/>
        </w:rPr>
        <w:t>Проходы, проезды и подъезды к зданиям, сооружениям и строениям</w:t>
      </w:r>
    </w:p>
    <w:p w:rsidR="007B55BA" w:rsidRPr="007B55BA" w:rsidRDefault="007B55BA" w:rsidP="00A70D4C">
      <w:pPr>
        <w:keepNext/>
        <w:tabs>
          <w:tab w:val="left" w:pos="0"/>
        </w:tabs>
        <w:suppressAutoHyphens/>
        <w:ind w:firstLine="851"/>
        <w:rPr>
          <w:rFonts w:eastAsia="Calibri"/>
          <w:lang w:eastAsia="ru-RU"/>
        </w:rPr>
      </w:pPr>
      <w:r w:rsidRPr="00497F47">
        <w:t>Подъезд пожарных автомобилей  к зданиям многоквартир</w:t>
      </w:r>
      <w:r w:rsidRPr="00497F47">
        <w:softHyphen/>
      </w:r>
      <w:r w:rsidRPr="00497F47">
        <w:rPr>
          <w:spacing w:val="1"/>
        </w:rPr>
        <w:t>ных жилых домов, общеобразовательных учреждений, детских дошкольных образовательных учрежде</w:t>
      </w:r>
      <w:r w:rsidRPr="00497F47">
        <w:t>ний, лечебных учреждений со стационаром, органов управления уч</w:t>
      </w:r>
      <w:r w:rsidRPr="00497F47">
        <w:rPr>
          <w:spacing w:val="3"/>
        </w:rPr>
        <w:t xml:space="preserve">реждений, зданиям, </w:t>
      </w:r>
      <w:r w:rsidRPr="00497F47">
        <w:rPr>
          <w:spacing w:val="3"/>
        </w:rPr>
        <w:lastRenderedPageBreak/>
        <w:t xml:space="preserve">сооружениям и строениям производственных объектов, </w:t>
      </w:r>
      <w:r w:rsidRPr="00497F47">
        <w:t>рекам и водоемам соответствует нормативам.</w:t>
      </w:r>
    </w:p>
    <w:p w:rsidR="007B55BA" w:rsidRPr="00C25D11" w:rsidRDefault="007B55BA" w:rsidP="00A70D4C">
      <w:pPr>
        <w:keepNext/>
        <w:suppressAutoHyphens/>
        <w:ind w:firstLine="851"/>
      </w:pPr>
      <w:r w:rsidRPr="00C25D11">
        <w:t>Подъезды   к  водоисточникам   для заправки пожарных автомобилей  не имеют   щебеночного покрытия, 75%  не соответствуют  требованиям.</w:t>
      </w:r>
    </w:p>
    <w:p w:rsidR="007B55BA" w:rsidRPr="006357C3" w:rsidRDefault="007B55BA" w:rsidP="00B61E35">
      <w:pPr>
        <w:keepNext/>
        <w:shd w:val="clear" w:color="auto" w:fill="FFFFFF"/>
        <w:tabs>
          <w:tab w:val="left" w:pos="830"/>
        </w:tabs>
        <w:suppressAutoHyphens/>
        <w:autoSpaceDE w:val="0"/>
        <w:autoSpaceDN w:val="0"/>
        <w:adjustRightInd w:val="0"/>
        <w:spacing w:after="200"/>
        <w:ind w:firstLine="851"/>
        <w:rPr>
          <w:b/>
        </w:rPr>
      </w:pPr>
      <w:r w:rsidRPr="006357C3">
        <w:rPr>
          <w:b/>
        </w:rPr>
        <w:t>Противопожарные расстояния между зданиями, сооружениями и строениями</w:t>
      </w:r>
    </w:p>
    <w:p w:rsidR="007B55BA" w:rsidRPr="00C25D11" w:rsidRDefault="007B55BA" w:rsidP="00A70D4C">
      <w:pPr>
        <w:keepNext/>
        <w:suppressAutoHyphens/>
        <w:ind w:firstLine="851"/>
      </w:pPr>
      <w:r w:rsidRPr="00C25D11">
        <w:t>Анализ имеющихся противопожарных расстояний в застройке  по  сельсоветам  между жилыми, общественными и административными зданиями, зданиями, сооружениями и строениями промышленных организаций показывает, что:</w:t>
      </w:r>
    </w:p>
    <w:p w:rsidR="007B55BA" w:rsidRPr="00C25D11" w:rsidRDefault="007B55BA" w:rsidP="008D32C8">
      <w:pPr>
        <w:pStyle w:val="a5"/>
        <w:keepNext/>
        <w:numPr>
          <w:ilvl w:val="0"/>
          <w:numId w:val="21"/>
        </w:numPr>
        <w:suppressAutoHyphens/>
        <w:ind w:left="1208" w:hanging="357"/>
      </w:pPr>
      <w:r w:rsidRPr="00C25D11">
        <w:t xml:space="preserve">19 %  не соответствует  требованиям; </w:t>
      </w:r>
    </w:p>
    <w:p w:rsidR="007B55BA" w:rsidRPr="00C25D11" w:rsidRDefault="007B55BA" w:rsidP="008D32C8">
      <w:pPr>
        <w:pStyle w:val="a5"/>
        <w:keepNext/>
        <w:numPr>
          <w:ilvl w:val="0"/>
          <w:numId w:val="21"/>
        </w:numPr>
        <w:suppressAutoHyphens/>
        <w:ind w:left="1208" w:hanging="357"/>
      </w:pPr>
      <w:r w:rsidRPr="00C25D11">
        <w:t>от зданий, сооружений и строений складов нефти и нефтепродуктов, зданий, сооружений и строений автозаправочных станций, от гаражей и открытых стоянок автотранспорта до граничащих с ними объектов защиты- 4% не соот</w:t>
      </w:r>
      <w:r w:rsidR="00B61E35">
        <w:t xml:space="preserve">ветствует требованиям; </w:t>
      </w:r>
    </w:p>
    <w:p w:rsidR="007B55BA" w:rsidRPr="00C25D11" w:rsidRDefault="007B55BA" w:rsidP="008D32C8">
      <w:pPr>
        <w:pStyle w:val="a5"/>
        <w:keepNext/>
        <w:numPr>
          <w:ilvl w:val="0"/>
          <w:numId w:val="21"/>
        </w:numPr>
        <w:suppressAutoHyphens/>
        <w:ind w:left="1208" w:hanging="357"/>
      </w:pPr>
      <w:r w:rsidRPr="00C25D11">
        <w:t>от газопроводов до соседних объектов защиты   95 % соответствует требованиям; на территориях  приусадебных земельных участков  8  %  не соответствует  требованиям.</w:t>
      </w:r>
    </w:p>
    <w:p w:rsidR="007B55BA" w:rsidRPr="006357C3" w:rsidRDefault="007B55BA" w:rsidP="00B61E35">
      <w:pPr>
        <w:keepNext/>
        <w:suppressAutoHyphens/>
        <w:spacing w:after="200"/>
        <w:ind w:firstLine="0"/>
        <w:jc w:val="center"/>
        <w:rPr>
          <w:b/>
        </w:rPr>
      </w:pPr>
      <w:r w:rsidRPr="006357C3">
        <w:rPr>
          <w:b/>
        </w:rPr>
        <w:t>Размещени</w:t>
      </w:r>
      <w:r w:rsidR="00B61E35">
        <w:rPr>
          <w:b/>
        </w:rPr>
        <w:t>е подразделений пожарной охраны</w:t>
      </w:r>
    </w:p>
    <w:p w:rsidR="007B55BA" w:rsidRPr="00C25D11" w:rsidRDefault="007B55BA" w:rsidP="00A70D4C">
      <w:pPr>
        <w:keepNext/>
        <w:suppressAutoHyphens/>
        <w:ind w:firstLine="851"/>
      </w:pPr>
      <w:r w:rsidRPr="007B55BA">
        <w:t>А</w:t>
      </w:r>
      <w:r w:rsidRPr="00C25D11">
        <w:t xml:space="preserve">нализ  имевших место на территории посёлка пожаров показывает, что размещение подразделений пожарной охраны  обеспечивает  своевременное прибытие сил  и  средств противопожарной  службы.  </w:t>
      </w:r>
    </w:p>
    <w:p w:rsidR="007B55BA" w:rsidRPr="00C25D11" w:rsidRDefault="007B55BA" w:rsidP="00A70D4C">
      <w:pPr>
        <w:keepNext/>
        <w:suppressAutoHyphens/>
        <w:ind w:firstLine="851"/>
      </w:pPr>
      <w:r w:rsidRPr="00C25D11">
        <w:t xml:space="preserve">  На территории  посёлка имеется  1  пожарная часть ППС Курской области. образованы 20 ДПО</w:t>
      </w:r>
    </w:p>
    <w:p w:rsidR="007B55BA" w:rsidRPr="00497F47" w:rsidRDefault="007B55BA" w:rsidP="00A70D4C">
      <w:pPr>
        <w:keepNext/>
        <w:shd w:val="clear" w:color="auto" w:fill="FFFFFF"/>
        <w:tabs>
          <w:tab w:val="left" w:pos="830"/>
        </w:tabs>
        <w:suppressAutoHyphens/>
        <w:autoSpaceDE w:val="0"/>
        <w:autoSpaceDN w:val="0"/>
        <w:adjustRightInd w:val="0"/>
        <w:ind w:firstLine="851"/>
      </w:pPr>
      <w:r w:rsidRPr="00497F47">
        <w:tab/>
        <w:t xml:space="preserve">  Имеющееся размещение   подразделений пожарной охраны  соответствует действующим требованиям.</w:t>
      </w:r>
    </w:p>
    <w:p w:rsidR="007B55BA" w:rsidRPr="006357C3" w:rsidRDefault="007B55BA" w:rsidP="00B61E35">
      <w:pPr>
        <w:keepNext/>
        <w:tabs>
          <w:tab w:val="left" w:pos="0"/>
        </w:tabs>
        <w:suppressAutoHyphens/>
        <w:spacing w:after="200"/>
        <w:ind w:firstLine="0"/>
        <w:jc w:val="center"/>
        <w:rPr>
          <w:rFonts w:eastAsia="Calibri"/>
          <w:b/>
          <w:lang w:eastAsia="ru-RU"/>
        </w:rPr>
      </w:pPr>
      <w:r w:rsidRPr="006357C3">
        <w:rPr>
          <w:rFonts w:eastAsia="Calibri"/>
          <w:b/>
          <w:lang w:eastAsia="ru-RU"/>
        </w:rPr>
        <w:t>Размещение и оборудование пожарных депо</w:t>
      </w:r>
    </w:p>
    <w:p w:rsidR="007B55BA" w:rsidRPr="00C25D11" w:rsidRDefault="007B55BA" w:rsidP="00B61E35">
      <w:pPr>
        <w:keepNext/>
        <w:suppressAutoHyphens/>
        <w:ind w:firstLine="851"/>
      </w:pPr>
      <w:r w:rsidRPr="00C25D11">
        <w:t>Пожарное депо  имеется  только  в  п. Глушково где расположено  ПЧ-Глушково.</w:t>
      </w:r>
    </w:p>
    <w:p w:rsidR="007B55BA" w:rsidRPr="00850936" w:rsidRDefault="007B55BA" w:rsidP="00B61E35">
      <w:pPr>
        <w:keepNext/>
        <w:suppressAutoHyphens/>
        <w:ind w:firstLine="851"/>
        <w:rPr>
          <w:snapToGrid w:val="0"/>
        </w:rPr>
      </w:pPr>
      <w:r w:rsidRPr="00850936">
        <w:rPr>
          <w:snapToGrid w:val="0"/>
        </w:rPr>
        <w:t>Оборудование и размещение пожарного депо соответствуют предъявляемым требованиям</w:t>
      </w:r>
      <w:r w:rsidR="00B61E35">
        <w:rPr>
          <w:snapToGrid w:val="0"/>
        </w:rPr>
        <w:t xml:space="preserve">. </w:t>
      </w:r>
    </w:p>
    <w:p w:rsidR="00435236" w:rsidRPr="00334352" w:rsidRDefault="00435236" w:rsidP="00435236">
      <w:pPr>
        <w:tabs>
          <w:tab w:val="left" w:pos="0"/>
        </w:tabs>
        <w:rPr>
          <w:rFonts w:eastAsia="Calibri"/>
          <w:lang w:eastAsia="ru-RU"/>
        </w:rPr>
      </w:pPr>
    </w:p>
    <w:p w:rsidR="00435236" w:rsidRDefault="00435236" w:rsidP="008D32C8">
      <w:pPr>
        <w:pStyle w:val="2"/>
        <w:numPr>
          <w:ilvl w:val="1"/>
          <w:numId w:val="13"/>
        </w:numPr>
        <w:tabs>
          <w:tab w:val="left" w:pos="0"/>
          <w:tab w:val="left" w:pos="142"/>
        </w:tabs>
        <w:suppressAutoHyphens/>
        <w:spacing w:before="0" w:after="360" w:line="360" w:lineRule="auto"/>
        <w:ind w:left="0" w:firstLine="0"/>
        <w:jc w:val="center"/>
        <w:rPr>
          <w:rFonts w:ascii="Times New Roman" w:hAnsi="Times New Roman" w:cs="Times New Roman"/>
          <w:i w:val="0"/>
          <w:sz w:val="30"/>
          <w:szCs w:val="30"/>
        </w:rPr>
      </w:pPr>
      <w:bookmarkStart w:id="198" w:name="_Toc313948903"/>
      <w:r w:rsidRPr="00937E66">
        <w:rPr>
          <w:rFonts w:ascii="Times New Roman" w:hAnsi="Times New Roman" w:cs="Times New Roman"/>
          <w:i w:val="0"/>
          <w:sz w:val="30"/>
          <w:szCs w:val="30"/>
        </w:rPr>
        <w:lastRenderedPageBreak/>
        <w:t>Проектные предложения (требования) и градостроительные решения</w:t>
      </w:r>
      <w:bookmarkEnd w:id="198"/>
    </w:p>
    <w:p w:rsidR="007B55BA" w:rsidRPr="007B55BA" w:rsidRDefault="007B55BA" w:rsidP="00B61E35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</w:rPr>
      </w:pPr>
      <w:r w:rsidRPr="006357C3">
        <w:rPr>
          <w:rFonts w:eastAsia="Calibri"/>
          <w:b/>
          <w:lang w:eastAsia="ru-RU"/>
        </w:rPr>
        <w:t>Размещение пожаровзрывоопасных объектов</w:t>
      </w:r>
    </w:p>
    <w:p w:rsidR="007B55BA" w:rsidRPr="00497F47" w:rsidRDefault="007B55BA" w:rsidP="00A70D4C">
      <w:pPr>
        <w:keepNext/>
        <w:shd w:val="clear" w:color="auto" w:fill="FFFFFF"/>
        <w:suppressAutoHyphens/>
        <w:ind w:firstLine="851"/>
      </w:pPr>
      <w:r w:rsidRPr="00497F47">
        <w:t xml:space="preserve">При дальнейшем проектировании и размещении на территории района пожаровзрывоопасных объектов необходимо учитывать требования статьи 66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7B55BA" w:rsidRPr="00497F47" w:rsidRDefault="007B55BA" w:rsidP="00A70D4C">
      <w:pPr>
        <w:keepNext/>
        <w:suppressAutoHyphens/>
        <w:ind w:firstLine="851"/>
      </w:pPr>
      <w:bookmarkStart w:id="199" w:name="sub_661"/>
      <w:r w:rsidRPr="00497F47">
        <w:t xml:space="preserve">Опасные производственные объекты, на которых производятся, используются, перерабатываются, образуются, хранятся, транспортируются, уничтожаются пожаровзрывоопасные вещества и материалы и для которых обязательна разработка декларации о промышленной безопасности (далее - пожаровзрывоопасные объекты), должны размещаться за границами поселений и городских округов, а если это невозможно или нецелесообразно, то должны быть разработаны меры по защите людей, зданий, сооружений и строений, находящихся за пределами территории пожаровзрывоопасного объекта, от воздействия опасных факторов пожара и (или) взрыва. Иные производственные объекты, на территориях которых расположены здания, сооружения и строения категорий А, Б и В по взрывопожарной и пожарной опасности, могут размещаться как на территориях, так и за границами поселений и городских округов. </w:t>
      </w:r>
      <w:bookmarkStart w:id="200" w:name="sub_662"/>
      <w:bookmarkEnd w:id="199"/>
    </w:p>
    <w:p w:rsidR="00B61E35" w:rsidRDefault="007B55BA" w:rsidP="00A70D4C">
      <w:pPr>
        <w:keepNext/>
        <w:suppressAutoHyphens/>
        <w:ind w:firstLine="851"/>
      </w:pPr>
      <w:r w:rsidRPr="00497F47">
        <w:t>Комплексы сжиженных природных газов должны располагаться с подветренной стороны от населенных пунктов.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</w:t>
      </w:r>
      <w:bookmarkStart w:id="201" w:name="sub_663"/>
      <w:bookmarkEnd w:id="200"/>
      <w:r w:rsidR="00B61E35">
        <w:t xml:space="preserve">. </w:t>
      </w:r>
    </w:p>
    <w:p w:rsidR="007B55BA" w:rsidRPr="00497F47" w:rsidRDefault="007B55BA" w:rsidP="00A70D4C">
      <w:pPr>
        <w:keepNext/>
        <w:suppressAutoHyphens/>
        <w:ind w:firstLine="851"/>
      </w:pPr>
      <w:r w:rsidRPr="00497F47">
        <w:t xml:space="preserve">Сооружения складов сжиженных углеводородных газов и легковоспламеняющихся жидкостей должны располагаться на земельных участках, имеющих более низкие уровни по сравнению с отметками территорий соседних населенных пунктов, организаций и путей железных дорог общей сети. </w:t>
      </w:r>
      <w:bookmarkStart w:id="202" w:name="sub_664"/>
      <w:bookmarkEnd w:id="201"/>
    </w:p>
    <w:p w:rsidR="007B55BA" w:rsidRPr="00497F47" w:rsidRDefault="007B55BA" w:rsidP="00A70D4C">
      <w:pPr>
        <w:keepNext/>
        <w:suppressAutoHyphens/>
        <w:ind w:firstLine="851"/>
      </w:pPr>
      <w:r w:rsidRPr="00497F47">
        <w:t xml:space="preserve">В пределах зон жилых застроек, общественно-деловых зон и зон рекреационного назначения поселений и городских округов допускается размещать производственные объекты, на территориях которых нет зданий, сооружений и строений категорий А, Б и В по взрывопожарной и пожарной опасности. </w:t>
      </w:r>
      <w:bookmarkEnd w:id="202"/>
    </w:p>
    <w:p w:rsidR="00B61E35" w:rsidRDefault="00B61E35" w:rsidP="00A70D4C">
      <w:pPr>
        <w:keepNext/>
        <w:suppressAutoHyphens/>
        <w:ind w:firstLine="851"/>
        <w:jc w:val="center"/>
        <w:rPr>
          <w:b/>
        </w:rPr>
      </w:pPr>
    </w:p>
    <w:p w:rsidR="00B61E35" w:rsidRDefault="00B61E35" w:rsidP="00A70D4C">
      <w:pPr>
        <w:keepNext/>
        <w:suppressAutoHyphens/>
        <w:ind w:firstLine="851"/>
        <w:jc w:val="center"/>
        <w:rPr>
          <w:b/>
        </w:rPr>
      </w:pPr>
    </w:p>
    <w:p w:rsidR="007B55BA" w:rsidRPr="007B55BA" w:rsidRDefault="00B61E35" w:rsidP="00A70D4C">
      <w:pPr>
        <w:keepNext/>
        <w:suppressAutoHyphens/>
        <w:ind w:firstLine="851"/>
        <w:jc w:val="center"/>
        <w:rPr>
          <w:b/>
        </w:rPr>
      </w:pPr>
      <w:r>
        <w:rPr>
          <w:b/>
        </w:rPr>
        <w:lastRenderedPageBreak/>
        <w:t>Противопожарное водоснабжение</w:t>
      </w:r>
    </w:p>
    <w:p w:rsidR="007B55BA" w:rsidRDefault="006357C3" w:rsidP="00B61E35">
      <w:pPr>
        <w:keepNext/>
        <w:suppressAutoHyphens/>
        <w:ind w:firstLine="851"/>
      </w:pPr>
      <w:r>
        <w:t xml:space="preserve"> </w:t>
      </w:r>
      <w:r w:rsidR="007B55BA" w:rsidRPr="00850936">
        <w:t>Для обеспечения бесперебойной подачи огнетушащих средств, в безводных участках п. Глушково необходимо установить пожарные гидранты в количестве 28 штук перечисленые в таблице № 2, с учетом требований СНиП 2.04.02-84* Водоснабжения. Наружные сети и сооружения (извлечения)</w:t>
      </w:r>
      <w:r w:rsidR="007B55BA">
        <w:t xml:space="preserve">, </w:t>
      </w:r>
      <w:r w:rsidR="007B55BA" w:rsidRPr="00850936">
        <w:t xml:space="preserve"> </w:t>
      </w:r>
      <w:r w:rsidR="007B55BA" w:rsidRPr="00497F47">
        <w:t xml:space="preserve">статьи 68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="007B55BA" w:rsidRPr="00497F47">
          <w:t>2008 г</w:t>
        </w:r>
      </w:smartTag>
      <w:r w:rsidR="007B55BA" w:rsidRPr="00497F47">
        <w:t>. N 123-ФЗ.</w:t>
      </w:r>
    </w:p>
    <w:p w:rsidR="007B55BA" w:rsidRPr="00497F47" w:rsidRDefault="007B55BA" w:rsidP="00B61E35">
      <w:pPr>
        <w:keepNext/>
        <w:suppressAutoHyphens/>
        <w:ind w:firstLine="851"/>
      </w:pPr>
      <w:r>
        <w:t>Места установки дополнительных источников наружного ППВ на территории п. Глушково указаны в таблице 2 Приложения 2 и отражены на Схеме расположения существующих и предлагаемых к строительству источников НППВ Приложения 3.</w:t>
      </w:r>
    </w:p>
    <w:p w:rsidR="007B55BA" w:rsidRPr="00497F47" w:rsidRDefault="007B55BA" w:rsidP="00B61E35">
      <w:pPr>
        <w:keepNext/>
        <w:suppressAutoHyphens/>
        <w:ind w:firstLine="851"/>
      </w:pPr>
      <w:bookmarkStart w:id="203" w:name="sub_681"/>
      <w:r w:rsidRPr="00497F47">
        <w:t>На территориях поселений и городских округов должны быть источники наружного или внутреннего противопожарного водоснабжения.</w:t>
      </w:r>
    </w:p>
    <w:p w:rsidR="007B55BA" w:rsidRPr="00497F47" w:rsidRDefault="007B55BA" w:rsidP="00B61E35">
      <w:pPr>
        <w:keepNext/>
        <w:suppressAutoHyphens/>
        <w:ind w:firstLine="851"/>
      </w:pPr>
      <w:bookmarkStart w:id="204" w:name="sub_683"/>
      <w:bookmarkEnd w:id="203"/>
      <w:r w:rsidRPr="00497F47">
        <w:t>Поселения должны быть оборудованы противопожарным водопроводом. При этом противопожарный водопровод допускается объединять с хозяйственно-питьевым или производственным водопроводом.</w:t>
      </w:r>
    </w:p>
    <w:p w:rsidR="007B55BA" w:rsidRPr="00497F47" w:rsidRDefault="007B55BA" w:rsidP="00B61E35">
      <w:pPr>
        <w:keepNext/>
        <w:suppressAutoHyphens/>
        <w:ind w:firstLine="851"/>
      </w:pPr>
      <w:bookmarkStart w:id="205" w:name="sub_685"/>
      <w:bookmarkEnd w:id="204"/>
      <w:r w:rsidRPr="00497F47">
        <w:t xml:space="preserve">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этажей.  </w:t>
      </w:r>
    </w:p>
    <w:p w:rsidR="007B55BA" w:rsidRPr="00497F47" w:rsidRDefault="007B55BA" w:rsidP="00B61E35">
      <w:pPr>
        <w:keepNext/>
        <w:suppressAutoHyphens/>
        <w:ind w:firstLine="851"/>
      </w:pPr>
      <w:bookmarkStart w:id="206" w:name="sub_6816"/>
      <w:bookmarkEnd w:id="205"/>
      <w:r w:rsidRPr="00497F47">
        <w:t xml:space="preserve">Установку пожарных гидрантов следует предусматривать вдоль автомобильных дорог.  </w:t>
      </w:r>
      <w:bookmarkStart w:id="207" w:name="sub_6817"/>
      <w:bookmarkEnd w:id="206"/>
      <w:r w:rsidRPr="00497F47">
        <w:t>Расстановка пожарных гидрантов на водопроводной сети должна обеспечивать пожаротушение любого обслуживаемого данной сетью здания, сооружения, строения или их части</w:t>
      </w:r>
      <w:r>
        <w:t xml:space="preserve"> не менее чем от 2 гидрантов.  </w:t>
      </w:r>
    </w:p>
    <w:p w:rsidR="007B55BA" w:rsidRPr="00497F47" w:rsidRDefault="007B55BA" w:rsidP="00B61E35">
      <w:pPr>
        <w:keepNext/>
        <w:suppressAutoHyphens/>
        <w:ind w:firstLine="851"/>
      </w:pPr>
      <w:bookmarkStart w:id="208" w:name="sub_6818"/>
      <w:bookmarkEnd w:id="207"/>
      <w:r w:rsidRPr="00497F47">
        <w:t xml:space="preserve">Для обеспечения пожаротушения на территории общего пользования садоводческого, огороднического и дачного некоммерческого объединения граждан должны предусматриваться противопожарные водоемы или резервуары.  </w:t>
      </w:r>
    </w:p>
    <w:bookmarkEnd w:id="208"/>
    <w:p w:rsidR="007B55BA" w:rsidRPr="006357C3" w:rsidRDefault="007B55BA" w:rsidP="00B61E35">
      <w:pPr>
        <w:keepNext/>
        <w:suppressAutoHyphens/>
        <w:spacing w:after="200"/>
        <w:ind w:firstLine="851"/>
        <w:jc w:val="center"/>
        <w:rPr>
          <w:b/>
        </w:rPr>
      </w:pPr>
      <w:r w:rsidRPr="006357C3">
        <w:rPr>
          <w:b/>
        </w:rPr>
        <w:t>Проходы, проезды и подъезды к зданиям, сооружениям и строениям</w:t>
      </w:r>
    </w:p>
    <w:p w:rsidR="007B55BA" w:rsidRPr="00497F47" w:rsidRDefault="007B55BA" w:rsidP="00B61E35">
      <w:pPr>
        <w:pStyle w:val="af3"/>
        <w:keepNext/>
        <w:widowControl/>
        <w:suppressAutoHyphens/>
        <w:spacing w:line="360" w:lineRule="auto"/>
        <w:ind w:left="0" w:firstLine="851"/>
        <w:rPr>
          <w:rFonts w:ascii="Times New Roman" w:hAnsi="Times New Roman"/>
          <w:sz w:val="24"/>
          <w:szCs w:val="24"/>
        </w:rPr>
      </w:pPr>
      <w:r w:rsidRPr="00497F47">
        <w:rPr>
          <w:rFonts w:ascii="Times New Roman" w:hAnsi="Times New Roman"/>
          <w:sz w:val="24"/>
          <w:szCs w:val="24"/>
        </w:rPr>
        <w:t xml:space="preserve">При дальнейшем  проектировании расширении проектной застройки </w:t>
      </w:r>
      <w:r>
        <w:rPr>
          <w:rFonts w:ascii="Times New Roman" w:hAnsi="Times New Roman"/>
          <w:sz w:val="24"/>
          <w:szCs w:val="24"/>
        </w:rPr>
        <w:t xml:space="preserve">территории посёлка </w:t>
      </w:r>
      <w:r w:rsidRPr="00497F47">
        <w:rPr>
          <w:rFonts w:ascii="Times New Roman" w:hAnsi="Times New Roman"/>
          <w:sz w:val="24"/>
          <w:szCs w:val="24"/>
        </w:rPr>
        <w:t>необходимо учитывать требования статьи 67</w:t>
      </w:r>
      <w:r w:rsidRPr="00497F47">
        <w:rPr>
          <w:rFonts w:ascii="Times New Roman" w:hAnsi="Times New Roman"/>
          <w:szCs w:val="24"/>
        </w:rPr>
        <w:t xml:space="preserve"> </w:t>
      </w:r>
      <w:r w:rsidRPr="00497F47">
        <w:rPr>
          <w:rFonts w:ascii="Times New Roman" w:hAnsi="Times New Roman"/>
          <w:sz w:val="24"/>
          <w:szCs w:val="24"/>
        </w:rPr>
        <w:t xml:space="preserve">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rPr>
            <w:rFonts w:ascii="Times New Roman" w:hAnsi="Times New Roman"/>
            <w:sz w:val="24"/>
            <w:szCs w:val="24"/>
          </w:rPr>
          <w:t>2008 г</w:t>
        </w:r>
      </w:smartTag>
      <w:r w:rsidRPr="00497F47">
        <w:rPr>
          <w:rFonts w:ascii="Times New Roman" w:hAnsi="Times New Roman"/>
          <w:sz w:val="24"/>
          <w:szCs w:val="24"/>
        </w:rPr>
        <w:t>. N 123-ФЗ.</w:t>
      </w:r>
    </w:p>
    <w:p w:rsidR="007B55BA" w:rsidRPr="00497F47" w:rsidRDefault="007B55BA" w:rsidP="00B61E35">
      <w:pPr>
        <w:keepNext/>
        <w:suppressAutoHyphens/>
        <w:ind w:firstLine="851"/>
        <w:rPr>
          <w:i/>
        </w:rPr>
      </w:pPr>
      <w:bookmarkStart w:id="209" w:name="sub_671"/>
      <w:r w:rsidRPr="00497F47">
        <w:t>Подъезд пожарных автомобилей должен быть обеспечен</w:t>
      </w:r>
      <w:bookmarkStart w:id="210" w:name="sub_67102"/>
      <w:bookmarkEnd w:id="209"/>
      <w:r w:rsidRPr="00497F47">
        <w:t xml:space="preserve"> со всех сторон - к односекционным зданиям многоквартирных жилых домов, общеобразовательных учреждений, детских дошкольных образовательных учреждений, лечебных учреждений со стационаром, научных и проектных организаций, органов управления учреждений.</w:t>
      </w:r>
    </w:p>
    <w:p w:rsidR="007B55BA" w:rsidRPr="00497F47" w:rsidRDefault="007B55BA" w:rsidP="00B61E35">
      <w:pPr>
        <w:keepNext/>
        <w:suppressAutoHyphens/>
        <w:ind w:firstLine="851"/>
      </w:pPr>
      <w:bookmarkStart w:id="211" w:name="sub_672"/>
      <w:bookmarkEnd w:id="210"/>
      <w:r w:rsidRPr="00497F47">
        <w:lastRenderedPageBreak/>
        <w:t>К зданиям, сооружениям и строениям производственных объектов по всей их длине должен быть обеспечен подъезд пожарных автомобилей:</w:t>
      </w:r>
    </w:p>
    <w:p w:rsidR="007B55BA" w:rsidRPr="00497F47" w:rsidRDefault="007B55BA" w:rsidP="00B61E35">
      <w:pPr>
        <w:keepNext/>
        <w:suppressAutoHyphens/>
        <w:ind w:firstLine="851"/>
      </w:pPr>
      <w:bookmarkStart w:id="212" w:name="sub_674"/>
      <w:bookmarkEnd w:id="211"/>
      <w:r w:rsidRPr="00497F47">
        <w:t xml:space="preserve">К зданиям с площадью застройки более </w:t>
      </w:r>
      <w:smartTag w:uri="urn:schemas-microsoft-com:office:smarttags" w:element="metricconverter">
        <w:smartTagPr>
          <w:attr w:name="ProductID" w:val="10 000 м2"/>
        </w:smartTagPr>
        <w:r w:rsidRPr="00497F47">
          <w:t>10 000 м</w:t>
        </w:r>
        <w:r w:rsidRPr="00497F47">
          <w:rPr>
            <w:vertAlign w:val="superscript"/>
          </w:rPr>
          <w:t>2</w:t>
        </w:r>
      </w:smartTag>
      <w:r w:rsidRPr="00497F47">
        <w:t xml:space="preserve"> или шириной более </w:t>
      </w:r>
      <w:smartTag w:uri="urn:schemas-microsoft-com:office:smarttags" w:element="metricconverter">
        <w:smartTagPr>
          <w:attr w:name="ProductID" w:val="100 метров"/>
        </w:smartTagPr>
        <w:r w:rsidRPr="00497F47">
          <w:t>100 метров</w:t>
        </w:r>
      </w:smartTag>
      <w:r w:rsidRPr="00497F47">
        <w:t xml:space="preserve"> подъезд пожарных автомобилей должен быть обеспечен со всех сторон.</w:t>
      </w:r>
    </w:p>
    <w:p w:rsidR="007B55BA" w:rsidRPr="00497F47" w:rsidRDefault="007B55BA" w:rsidP="00B61E35">
      <w:pPr>
        <w:keepNext/>
        <w:suppressAutoHyphens/>
        <w:ind w:firstLine="851"/>
      </w:pPr>
      <w:bookmarkStart w:id="213" w:name="sub_6712"/>
      <w:bookmarkEnd w:id="212"/>
      <w:r w:rsidRPr="00497F47">
        <w:t>В исторической застройке поселений допускается сохранять существующие размеры сквозных проездов (арок).</w:t>
      </w:r>
    </w:p>
    <w:p w:rsidR="007B55BA" w:rsidRPr="00497F47" w:rsidRDefault="007B55BA" w:rsidP="00B61E35">
      <w:pPr>
        <w:keepNext/>
        <w:suppressAutoHyphens/>
        <w:ind w:firstLine="851"/>
      </w:pPr>
      <w:bookmarkStart w:id="214" w:name="sub_6716"/>
      <w:bookmarkEnd w:id="213"/>
      <w:r w:rsidRPr="00497F47">
        <w:t>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безопасности.</w:t>
      </w:r>
    </w:p>
    <w:p w:rsidR="007B55BA" w:rsidRPr="00497F47" w:rsidRDefault="007B55BA" w:rsidP="00B61E35">
      <w:pPr>
        <w:keepNext/>
        <w:suppressAutoHyphens/>
        <w:ind w:firstLine="851"/>
      </w:pPr>
      <w:bookmarkStart w:id="215" w:name="sub_6718"/>
      <w:bookmarkEnd w:id="214"/>
      <w:r w:rsidRPr="00497F47">
        <w:t xml:space="preserve">На территории садоводческого, огороднического и дачного некоммерческого объединения граждан должен обеспечиваться подъезд пожарной техники ко всем садовым участкам, объединенным в группы, и объектам общего пользования. </w:t>
      </w:r>
      <w:bookmarkEnd w:id="215"/>
    </w:p>
    <w:p w:rsidR="007B55BA" w:rsidRPr="006357C3" w:rsidRDefault="007B55BA" w:rsidP="00B61E35">
      <w:pPr>
        <w:keepNext/>
        <w:suppressAutoHyphens/>
        <w:spacing w:after="200"/>
        <w:ind w:firstLine="0"/>
        <w:jc w:val="center"/>
        <w:rPr>
          <w:b/>
        </w:rPr>
      </w:pPr>
      <w:r w:rsidRPr="006357C3">
        <w:rPr>
          <w:b/>
        </w:rPr>
        <w:t>Противопожарные расстояния между зданиями, сооружениями и строениями</w:t>
      </w:r>
    </w:p>
    <w:p w:rsidR="007B55BA" w:rsidRPr="00497F47" w:rsidRDefault="007B55BA" w:rsidP="00B61E35">
      <w:pPr>
        <w:keepNext/>
        <w:shd w:val="clear" w:color="auto" w:fill="FFFFFF"/>
        <w:tabs>
          <w:tab w:val="left" w:pos="830"/>
        </w:tabs>
        <w:suppressAutoHyphens/>
        <w:autoSpaceDE w:val="0"/>
        <w:autoSpaceDN w:val="0"/>
        <w:adjustRightInd w:val="0"/>
        <w:ind w:firstLine="851"/>
      </w:pPr>
      <w:r w:rsidRPr="00497F47">
        <w:tab/>
        <w:t xml:space="preserve">При дальнейшем  проектировании расширении застройки </w:t>
      </w:r>
      <w:r>
        <w:t>посёлка</w:t>
      </w:r>
      <w:r w:rsidRPr="00497F47">
        <w:t xml:space="preserve">, строительства объектов, в том числе - пожаровзрывоопасных, необходимо учитывать требования статей 69-75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7B55BA" w:rsidRPr="00497F47" w:rsidRDefault="007B55BA" w:rsidP="00B61E35">
      <w:pPr>
        <w:keepNext/>
        <w:suppressAutoHyphens/>
        <w:ind w:firstLine="851"/>
      </w:pPr>
      <w:bookmarkStart w:id="216" w:name="sub_691"/>
      <w:r w:rsidRPr="00497F47">
        <w:t>Противопожарные расстояния между жилыми, общественными и административными зданиями, зданиями, сооружениями и строениями промышленных организаций следует принимать в соответствии от степени огнестойкости и класса их конструктивной пожарной опасности.</w:t>
      </w:r>
    </w:p>
    <w:p w:rsidR="007B55BA" w:rsidRPr="00497F47" w:rsidRDefault="007B55BA" w:rsidP="00B61E35">
      <w:pPr>
        <w:keepNext/>
        <w:suppressAutoHyphens/>
        <w:ind w:firstLine="851"/>
      </w:pPr>
      <w:bookmarkStart w:id="217" w:name="sub_6910"/>
      <w:bookmarkEnd w:id="216"/>
      <w:r w:rsidRPr="00497F47">
        <w:t xml:space="preserve">Противопожарные расстояния от одно-, двухквартирных жилых домов и хозяйственных построек (сараев, гаражей, бань) на приусадебном земельном участке до жилых домов и хозяйственных построек на соседних приусадебных земельных участках допускается уменьшать до </w:t>
      </w:r>
      <w:smartTag w:uri="urn:schemas-microsoft-com:office:smarttags" w:element="metricconverter">
        <w:smartTagPr>
          <w:attr w:name="ProductID" w:val="6 метров"/>
        </w:smartTagPr>
        <w:r w:rsidRPr="00497F47">
          <w:t>6 метров</w:t>
        </w:r>
      </w:smartTag>
      <w:r w:rsidRPr="00497F47">
        <w:t xml:space="preserve"> при условии, что стены зданий, обращенные друг к другу, не имеют оконных проемов, выполнены из негорючих материалов или подвергнуты огнезащите, а кровля и карнизы выполнены из негорючих материалов.</w:t>
      </w:r>
    </w:p>
    <w:bookmarkEnd w:id="217"/>
    <w:p w:rsidR="007B55BA" w:rsidRPr="00497F47" w:rsidRDefault="007B55BA" w:rsidP="00B61E35">
      <w:pPr>
        <w:keepNext/>
        <w:suppressAutoHyphens/>
        <w:ind w:firstLine="851"/>
      </w:pPr>
      <w:r w:rsidRPr="00497F47">
        <w:t xml:space="preserve">Противопожарные расстояния от границ застройки поселений до лесных массивов должны быть не менее </w:t>
      </w:r>
      <w:smartTag w:uri="urn:schemas-microsoft-com:office:smarttags" w:element="metricconverter">
        <w:smartTagPr>
          <w:attr w:name="ProductID" w:val="50 м"/>
        </w:smartTagPr>
        <w:r w:rsidRPr="00497F47">
          <w:t>50 м</w:t>
        </w:r>
      </w:smartTag>
      <w:r w:rsidRPr="00497F47">
        <w:t xml:space="preserve">, а от границ застройки городских и сельских поселений с одно-, двухэтажной индивидуальной застройкой до лесных массивов - не менее </w:t>
      </w:r>
      <w:smartTag w:uri="urn:schemas-microsoft-com:office:smarttags" w:element="metricconverter">
        <w:smartTagPr>
          <w:attr w:name="ProductID" w:val="15 м"/>
        </w:smartTagPr>
        <w:r w:rsidRPr="00497F47">
          <w:t>15 м</w:t>
        </w:r>
      </w:smartTag>
      <w:r w:rsidRPr="00497F47">
        <w:t>.</w:t>
      </w:r>
    </w:p>
    <w:p w:rsidR="007B55BA" w:rsidRPr="00497F47" w:rsidRDefault="007B55BA" w:rsidP="00B61E35">
      <w:pPr>
        <w:keepNext/>
        <w:suppressAutoHyphens/>
        <w:ind w:firstLine="851"/>
      </w:pPr>
      <w:bookmarkStart w:id="218" w:name="sub_7004"/>
      <w:r w:rsidRPr="00497F47">
        <w:t xml:space="preserve">При размещении складов для хранения нефти и нефтепродуктов в лесных массивах, если их строительство связано с вырубкой леса, расстояние до лесного массива хвойных пород допускается уменьшать в два раза, при этом вдоль границы лесного </w:t>
      </w:r>
      <w:r w:rsidRPr="00497F47">
        <w:lastRenderedPageBreak/>
        <w:t xml:space="preserve">массива вокруг складов должна предусматриваться вспаханная полоса земли шириной не менее </w:t>
      </w:r>
      <w:smartTag w:uri="urn:schemas-microsoft-com:office:smarttags" w:element="metricconverter">
        <w:smartTagPr>
          <w:attr w:name="ProductID" w:val="5 м"/>
        </w:smartTagPr>
        <w:r w:rsidRPr="00497F47">
          <w:t>5 м</w:t>
        </w:r>
      </w:smartTag>
      <w:r w:rsidRPr="00497F47">
        <w:t>.</w:t>
      </w:r>
    </w:p>
    <w:p w:rsidR="007B55BA" w:rsidRPr="00497F47" w:rsidRDefault="007B55BA" w:rsidP="00B61E35">
      <w:pPr>
        <w:keepNext/>
        <w:suppressAutoHyphens/>
        <w:ind w:firstLine="851"/>
      </w:pPr>
      <w:bookmarkStart w:id="219" w:name="sub_711"/>
      <w:bookmarkEnd w:id="218"/>
      <w:r w:rsidRPr="00497F47">
        <w:t>При размещении автозаправочных станций (АЗС) на территориях населенных пунктов противопожарные расстояния следует определять от стенок резервуаров, от границ площадок для автоцистерн и технологических колодцев, от стенок технологического оборудования очистных сооружений, от границ площадок для стоянки транспортных средств и от наружных стен и конструкций зданий, сооружений и строений автозаправочных станций с оборудованием, в котором присутствуют топливо или его пары</w:t>
      </w:r>
      <w:bookmarkStart w:id="220" w:name="sub_7112"/>
      <w:bookmarkEnd w:id="219"/>
      <w:r w:rsidRPr="00497F47">
        <w:t>.</w:t>
      </w:r>
    </w:p>
    <w:p w:rsidR="007B55BA" w:rsidRPr="00497F47" w:rsidRDefault="007B55BA" w:rsidP="00B61E35">
      <w:pPr>
        <w:keepNext/>
        <w:suppressAutoHyphens/>
        <w:ind w:firstLine="851"/>
      </w:pPr>
      <w:bookmarkStart w:id="221" w:name="sub_721"/>
      <w:bookmarkEnd w:id="220"/>
      <w:r w:rsidRPr="00497F47">
        <w:t>Противопожарные расстояния от коллективных наземных и наземно-подземных гаражей, открытых организованных автостоянок на территориях поселений и станций технического обслуживания автомобилей до жилых домов и общественных зданий, сооружений и строений, а также до земельных участков детских дошкольных образовательных учреждений, общеобразовательных учреждений и лечебных учреждений стационарного типа на территориях поселений должны составлять не менее расстояний, приведенных в таблице 16 приложения к Федеральному закону.</w:t>
      </w:r>
    </w:p>
    <w:bookmarkEnd w:id="221"/>
    <w:p w:rsidR="007B55BA" w:rsidRPr="006357C3" w:rsidRDefault="007B55BA" w:rsidP="00B61E35">
      <w:pPr>
        <w:keepNext/>
        <w:suppressAutoHyphens/>
        <w:spacing w:after="200"/>
        <w:ind w:firstLine="0"/>
        <w:jc w:val="center"/>
        <w:rPr>
          <w:b/>
        </w:rPr>
      </w:pPr>
      <w:r w:rsidRPr="006357C3">
        <w:rPr>
          <w:b/>
        </w:rPr>
        <w:t>Размещени</w:t>
      </w:r>
      <w:r w:rsidR="00B61E35">
        <w:rPr>
          <w:b/>
        </w:rPr>
        <w:t>е подразделений пожарной охраны</w:t>
      </w:r>
    </w:p>
    <w:p w:rsidR="007B55BA" w:rsidRPr="00497F47" w:rsidRDefault="007B55BA" w:rsidP="00773C76">
      <w:pPr>
        <w:keepNext/>
        <w:suppressAutoHyphens/>
        <w:ind w:firstLine="851"/>
      </w:pPr>
      <w:r>
        <w:t xml:space="preserve">При дальнейшем расширении проектной застройки посёлка </w:t>
      </w:r>
      <w:r w:rsidRPr="00497F47">
        <w:t>размещени</w:t>
      </w:r>
      <w:r>
        <w:t>е</w:t>
      </w:r>
      <w:r w:rsidRPr="00497F47">
        <w:t xml:space="preserve"> подразделений пожарной охраны </w:t>
      </w:r>
      <w:r>
        <w:t xml:space="preserve">производить </w:t>
      </w:r>
      <w:r w:rsidRPr="00497F47">
        <w:t xml:space="preserve">в соответствии с положениями стати 76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</w:p>
    <w:p w:rsidR="007B55BA" w:rsidRPr="00497F47" w:rsidRDefault="007B55BA" w:rsidP="00B61E35">
      <w:pPr>
        <w:keepNext/>
        <w:suppressAutoHyphens/>
        <w:ind w:firstLine="851"/>
      </w:pPr>
      <w:bookmarkStart w:id="222" w:name="sub_761"/>
      <w:r w:rsidRPr="00497F47">
        <w:t>Дислокация подразделений пожарной охраны на территориях поселений определяется исходя из условия, что время прибытия первого подразделения к месту вызова в городских поселениях и городских округах не должно превышать 10 минут, а в сельских поселениях - 20 минут.</w:t>
      </w:r>
    </w:p>
    <w:bookmarkEnd w:id="222"/>
    <w:p w:rsidR="007B55BA" w:rsidRPr="004B2B67" w:rsidRDefault="007B55BA" w:rsidP="00B61E35">
      <w:pPr>
        <w:keepNext/>
        <w:tabs>
          <w:tab w:val="left" w:pos="1134"/>
        </w:tabs>
        <w:suppressAutoHyphens/>
        <w:ind w:firstLine="851"/>
      </w:pPr>
      <w:r w:rsidRPr="004B2B67">
        <w:t>Подразделения пожарной охраны населенных пунктов должны размещаться в зданиях пожарных депо.</w:t>
      </w:r>
    </w:p>
    <w:p w:rsidR="007B55BA" w:rsidRPr="00497F47" w:rsidRDefault="007B55BA" w:rsidP="00B61E35">
      <w:pPr>
        <w:keepNext/>
        <w:suppressAutoHyphens/>
        <w:ind w:firstLine="851"/>
        <w:rPr>
          <w:b/>
          <w:i/>
        </w:rPr>
      </w:pPr>
      <w:r w:rsidRPr="004B2B67">
        <w:t>Пор</w:t>
      </w:r>
      <w:r w:rsidR="00773C76">
        <w:t xml:space="preserve">ядок и методика, </w:t>
      </w:r>
      <w:r w:rsidRPr="004B2B67">
        <w:t>определения мест дислокаци</w:t>
      </w:r>
      <w:r w:rsidR="00773C76">
        <w:t xml:space="preserve">и подразделений пожарной охраны, </w:t>
      </w:r>
      <w:r w:rsidRPr="004B2B67">
        <w:t>на территориях поселений и городских округов устанавливаются нормативными документами по пожарной безопасности</w:t>
      </w:r>
      <w:r w:rsidR="00773C76">
        <w:t xml:space="preserve">. </w:t>
      </w:r>
    </w:p>
    <w:p w:rsidR="007B55BA" w:rsidRPr="006357C3" w:rsidRDefault="007B55BA" w:rsidP="00773C76">
      <w:pPr>
        <w:keepNext/>
        <w:widowControl w:val="0"/>
        <w:suppressAutoHyphens/>
        <w:spacing w:after="200"/>
        <w:ind w:firstLine="0"/>
        <w:jc w:val="center"/>
        <w:rPr>
          <w:b/>
        </w:rPr>
      </w:pPr>
      <w:r w:rsidRPr="006357C3">
        <w:rPr>
          <w:b/>
        </w:rPr>
        <w:t>Размещение и оборудование пожарных депо</w:t>
      </w:r>
    </w:p>
    <w:p w:rsidR="007B55BA" w:rsidRPr="00497F47" w:rsidRDefault="007B55BA" w:rsidP="00773C76">
      <w:pPr>
        <w:keepNext/>
        <w:widowControl w:val="0"/>
        <w:shd w:val="clear" w:color="auto" w:fill="FFFFFF"/>
        <w:tabs>
          <w:tab w:val="left" w:pos="830"/>
        </w:tabs>
        <w:suppressAutoHyphens/>
        <w:autoSpaceDE w:val="0"/>
        <w:autoSpaceDN w:val="0"/>
        <w:adjustRightInd w:val="0"/>
        <w:ind w:firstLine="851"/>
      </w:pPr>
      <w:r>
        <w:t xml:space="preserve">При дальнейшем расширении проектной застройки посёлка при </w:t>
      </w:r>
      <w:r w:rsidRPr="00497F47">
        <w:t>размещени</w:t>
      </w:r>
      <w:r>
        <w:t>и</w:t>
      </w:r>
      <w:r w:rsidRPr="00497F47">
        <w:t xml:space="preserve"> подразделений пожарной охраны</w:t>
      </w:r>
      <w:r>
        <w:t xml:space="preserve">, </w:t>
      </w:r>
      <w:r w:rsidRPr="00497F47">
        <w:t xml:space="preserve"> размещени</w:t>
      </w:r>
      <w:r>
        <w:t>е</w:t>
      </w:r>
      <w:r w:rsidRPr="00497F47">
        <w:t xml:space="preserve"> и строительство пожарных депо проектирова</w:t>
      </w:r>
      <w:r>
        <w:t>ть</w:t>
      </w:r>
      <w:r w:rsidRPr="00497F47">
        <w:t xml:space="preserve"> в соответствии с положениями стати 77 "Технического регламента о </w:t>
      </w:r>
      <w:r w:rsidRPr="00497F47">
        <w:lastRenderedPageBreak/>
        <w:t xml:space="preserve">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497F47">
          <w:t>2008 г</w:t>
        </w:r>
      </w:smartTag>
      <w:r w:rsidRPr="00497F47">
        <w:t>. N 123-ФЗ.</w:t>
      </w:r>
      <w:r>
        <w:t>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>Пожарные депо должны размещаться на земельных участках, имеющих выезды на магистральные улицы или дороги общегородского значения. Площадь земельных участков в зависимости от типа пожарного депо определяется техническим заданием на проектирование.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 xml:space="preserve">Расстояние от границ участка пожарного депо до общественных и жилых зданий должно быть не менее </w:t>
      </w:r>
      <w:smartTag w:uri="urn:schemas-microsoft-com:office:smarttags" w:element="metricconverter">
        <w:smartTagPr>
          <w:attr w:name="ProductID" w:val="15 метров"/>
        </w:smartTagPr>
        <w:r w:rsidRPr="004B2B67">
          <w:t>15 метров</w:t>
        </w:r>
      </w:smartTag>
      <w:r w:rsidRPr="004B2B67">
        <w:t xml:space="preserve">, а до границ земельных участков детских дошкольных образовательных учреждений, общеобразовательных учреждений и лечебных учреждений стационарного типа - не менее </w:t>
      </w:r>
      <w:smartTag w:uri="urn:schemas-microsoft-com:office:smarttags" w:element="metricconverter">
        <w:smartTagPr>
          <w:attr w:name="ProductID" w:val="30 метров"/>
        </w:smartTagPr>
        <w:r w:rsidRPr="004B2B67">
          <w:t>30 метров</w:t>
        </w:r>
      </w:smartTag>
      <w:r w:rsidRPr="004B2B67">
        <w:t>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 xml:space="preserve">Пожарное депо необходимо располагать на участке с отступом от красной линии до фронта выезда пожарных автомобилей не менее чем на </w:t>
      </w:r>
      <w:smartTag w:uri="urn:schemas-microsoft-com:office:smarttags" w:element="metricconverter">
        <w:smartTagPr>
          <w:attr w:name="ProductID" w:val="15 метров"/>
        </w:smartTagPr>
        <w:r w:rsidRPr="004B2B67">
          <w:t>15 метров</w:t>
        </w:r>
      </w:smartTag>
      <w:r w:rsidRPr="004B2B67">
        <w:t xml:space="preserve">, для пожарных депо </w:t>
      </w:r>
      <w:r w:rsidRPr="00A13EB6">
        <w:t>II</w:t>
      </w:r>
      <w:r w:rsidRPr="004B2B67">
        <w:t xml:space="preserve">, </w:t>
      </w:r>
      <w:r w:rsidRPr="00A13EB6">
        <w:t>IV</w:t>
      </w:r>
      <w:r w:rsidRPr="004B2B67">
        <w:t xml:space="preserve"> и </w:t>
      </w:r>
      <w:r w:rsidRPr="00A13EB6">
        <w:t>V</w:t>
      </w:r>
      <w:r w:rsidRPr="004B2B67">
        <w:t xml:space="preserve"> типов указанное расстояние допускается уменьшать до </w:t>
      </w:r>
      <w:smartTag w:uri="urn:schemas-microsoft-com:office:smarttags" w:element="metricconverter">
        <w:smartTagPr>
          <w:attr w:name="ProductID" w:val="10 метров"/>
        </w:smartTagPr>
        <w:r w:rsidRPr="004B2B67">
          <w:t>10 метров</w:t>
        </w:r>
      </w:smartTag>
      <w:r w:rsidRPr="004B2B67">
        <w:t>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>Состав зданий, сооружений и строений, размещаемых на территории пожарного депо, площади зданий, сооружений и строений определяются техническим заданием на проектирование.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 xml:space="preserve">Территория пожарного депо должна иметь два въезда (выезда). Ширина ворот на въезде (выезде) должна быть не менее </w:t>
      </w:r>
      <w:smartTag w:uri="urn:schemas-microsoft-com:office:smarttags" w:element="metricconverter">
        <w:smartTagPr>
          <w:attr w:name="ProductID" w:val="4,5 метра"/>
        </w:smartTagPr>
        <w:r w:rsidRPr="004B2B67">
          <w:t>4,5 метра</w:t>
        </w:r>
      </w:smartTag>
      <w:r w:rsidRPr="004B2B67">
        <w:t>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>Дороги и площадки на территории пожарного депо должны иметь твердое покрытие.</w:t>
      </w:r>
    </w:p>
    <w:p w:rsidR="007B55BA" w:rsidRPr="004B2B67" w:rsidRDefault="007B55BA" w:rsidP="00773C76">
      <w:pPr>
        <w:keepNext/>
        <w:widowControl w:val="0"/>
        <w:tabs>
          <w:tab w:val="left" w:pos="1134"/>
        </w:tabs>
        <w:suppressAutoHyphens/>
        <w:ind w:firstLine="851"/>
      </w:pPr>
      <w:r w:rsidRPr="004B2B67">
        <w:t>Проезжая часть улицы и тротуар напротив выездной площадки пожарного депо должны быть оборудованы светофором и (или) световым указателем с акустическим сигналом, позволяющим останавливать движение транспорта и пешеходов во время выезда пожарных автомобилей из гаража по сигналу тревоги. Включение и выключение светофора могут также осуществляться дистанционно из пункта связи пожарной охраны.</w:t>
      </w:r>
    </w:p>
    <w:p w:rsidR="00B07282" w:rsidRPr="00B07282" w:rsidRDefault="00B07282" w:rsidP="00B07282">
      <w:pPr>
        <w:tabs>
          <w:tab w:val="left" w:pos="1134"/>
        </w:tabs>
        <w:ind w:firstLine="700"/>
      </w:pPr>
    </w:p>
    <w:p w:rsidR="00B07282" w:rsidRPr="00B07282" w:rsidRDefault="00B07282" w:rsidP="00B07282">
      <w:pPr>
        <w:tabs>
          <w:tab w:val="left" w:pos="1134"/>
        </w:tabs>
        <w:ind w:firstLine="700"/>
      </w:pPr>
    </w:p>
    <w:p w:rsidR="00B07282" w:rsidRPr="00B07282" w:rsidRDefault="00B07282" w:rsidP="00B07282">
      <w:pPr>
        <w:tabs>
          <w:tab w:val="left" w:pos="1134"/>
        </w:tabs>
        <w:ind w:firstLine="700"/>
      </w:pPr>
    </w:p>
    <w:p w:rsidR="00B07282" w:rsidRPr="00B07282" w:rsidRDefault="00B07282" w:rsidP="00B07282">
      <w:pPr>
        <w:tabs>
          <w:tab w:val="left" w:pos="1134"/>
        </w:tabs>
        <w:ind w:firstLine="700"/>
      </w:pPr>
    </w:p>
    <w:p w:rsidR="00B07282" w:rsidRPr="00B07282" w:rsidRDefault="00B07282" w:rsidP="00B07282">
      <w:pPr>
        <w:tabs>
          <w:tab w:val="left" w:pos="1134"/>
        </w:tabs>
        <w:ind w:firstLine="700"/>
      </w:pPr>
    </w:p>
    <w:p w:rsidR="002C7F90" w:rsidRDefault="002C7F90" w:rsidP="002C7F90">
      <w:pPr>
        <w:tabs>
          <w:tab w:val="left" w:pos="0"/>
        </w:tabs>
        <w:spacing w:line="240" w:lineRule="auto"/>
      </w:pPr>
    </w:p>
    <w:p w:rsidR="002C7F90" w:rsidRPr="00B07282" w:rsidRDefault="002C7F90" w:rsidP="002C7F90">
      <w:pPr>
        <w:tabs>
          <w:tab w:val="left" w:pos="0"/>
        </w:tabs>
      </w:pPr>
    </w:p>
    <w:p w:rsidR="00B07282" w:rsidRPr="00F56022" w:rsidRDefault="00B07282" w:rsidP="00A70D4C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23" w:name="_Toc313948904"/>
      <w:r w:rsidRPr="00B07282">
        <w:rPr>
          <w:rFonts w:ascii="Times New Roman" w:hAnsi="Times New Roman" w:cs="Times New Roman"/>
          <w:sz w:val="30"/>
          <w:szCs w:val="30"/>
        </w:rPr>
        <w:lastRenderedPageBreak/>
        <w:t>Приложение 1</w:t>
      </w:r>
      <w:bookmarkEnd w:id="223"/>
    </w:p>
    <w:p w:rsidR="00B07282" w:rsidRPr="00B07282" w:rsidRDefault="00B07282" w:rsidP="00773C76">
      <w:pPr>
        <w:keepNext/>
        <w:keepLines/>
        <w:suppressAutoHyphens/>
        <w:spacing w:before="360" w:after="360"/>
        <w:ind w:firstLine="0"/>
        <w:jc w:val="center"/>
        <w:rPr>
          <w:b/>
        </w:rPr>
      </w:pPr>
      <w:r w:rsidRPr="00B07282">
        <w:rPr>
          <w:b/>
        </w:rPr>
        <w:t>НОРМАТИВНЫЕ ТРЕБОВАНИЯ</w:t>
      </w:r>
    </w:p>
    <w:p w:rsidR="00B07282" w:rsidRPr="00F56022" w:rsidRDefault="00B07282" w:rsidP="00773C76">
      <w:pPr>
        <w:keepNext/>
        <w:keepLines/>
        <w:suppressAutoHyphens/>
        <w:ind w:firstLine="0"/>
        <w:jc w:val="center"/>
        <w:rPr>
          <w:b/>
        </w:rPr>
      </w:pPr>
      <w:r w:rsidRPr="00B07282">
        <w:rPr>
          <w:b/>
        </w:rPr>
        <w:t>При размещении эвакуируемого населения в загородной зоне</w:t>
      </w:r>
    </w:p>
    <w:p w:rsidR="00B07282" w:rsidRPr="00B07282" w:rsidRDefault="00B07282" w:rsidP="00A70D4C">
      <w:pPr>
        <w:keepNext/>
        <w:keepLines/>
        <w:suppressAutoHyphens/>
      </w:pPr>
      <w:r w:rsidRPr="00B07282">
        <w:t xml:space="preserve">1. Норма выделяемой жилой площади в загородной зоне - </w:t>
      </w:r>
      <w:smartTag w:uri="urn:schemas-microsoft-com:office:smarttags" w:element="metricconverter">
        <w:smartTagPr>
          <w:attr w:name="ProductID" w:val="2 кв. м"/>
        </w:smartTagPr>
        <w:r w:rsidRPr="00B07282">
          <w:t>2 кв. м</w:t>
        </w:r>
      </w:smartTag>
      <w:r w:rsidRPr="00B07282">
        <w:t>./чел.</w:t>
      </w:r>
    </w:p>
    <w:p w:rsidR="00B07282" w:rsidRPr="00B07282" w:rsidRDefault="00B07282" w:rsidP="00A70D4C">
      <w:pPr>
        <w:keepNext/>
        <w:keepLines/>
        <w:suppressAutoHyphens/>
      </w:pPr>
      <w:r w:rsidRPr="00B07282">
        <w:t>2. В загородной зоне необходимо иметь:</w:t>
      </w:r>
    </w:p>
    <w:p w:rsidR="00B07282" w:rsidRPr="00B07282" w:rsidRDefault="00B07282" w:rsidP="00A70D4C">
      <w:pPr>
        <w:keepNext/>
        <w:keepLines/>
        <w:suppressAutoHyphens/>
      </w:pPr>
      <w:r w:rsidRPr="00B07282">
        <w:t>- мест в больничной сети – 10 койко-мест/1000 чел.</w:t>
      </w:r>
    </w:p>
    <w:p w:rsidR="00B07282" w:rsidRPr="00B07282" w:rsidRDefault="00B07282" w:rsidP="00A70D4C">
      <w:pPr>
        <w:keepNext/>
        <w:keepLines/>
        <w:suppressAutoHyphens/>
      </w:pPr>
      <w:r w:rsidRPr="00B07282">
        <w:t>- производительность бань – 7 мест/1000 чел.</w:t>
      </w:r>
    </w:p>
    <w:p w:rsidR="00B07282" w:rsidRPr="00B07282" w:rsidRDefault="00B07282" w:rsidP="00A70D4C">
      <w:pPr>
        <w:keepNext/>
        <w:keepLines/>
        <w:suppressAutoHyphens/>
      </w:pPr>
      <w:r w:rsidRPr="00B07282">
        <w:t>3. Минимальная потребность в воде:</w:t>
      </w:r>
    </w:p>
    <w:p w:rsidR="00B07282" w:rsidRPr="00B07282" w:rsidRDefault="00B07282" w:rsidP="00A70D4C">
      <w:pPr>
        <w:keepNext/>
        <w:keepLines/>
        <w:suppressAutoHyphens/>
      </w:pPr>
      <w:r w:rsidRPr="00B07282">
        <w:t xml:space="preserve">- </w:t>
      </w:r>
      <w:smartTag w:uri="urn:schemas-microsoft-com:office:smarttags" w:element="metricconverter">
        <w:smartTagPr>
          <w:attr w:name="ProductID" w:val="10 л"/>
        </w:smartTagPr>
        <w:r w:rsidRPr="00B07282">
          <w:t>10 л</w:t>
        </w:r>
      </w:smartTag>
      <w:r w:rsidRPr="00B07282">
        <w:t>. на одного чел. в сутки для питья и приготовления пищи.</w:t>
      </w:r>
    </w:p>
    <w:p w:rsidR="00B07282" w:rsidRPr="00B07282" w:rsidRDefault="00B07282" w:rsidP="00A70D4C">
      <w:pPr>
        <w:keepNext/>
        <w:keepLines/>
        <w:suppressAutoHyphens/>
      </w:pPr>
      <w:r w:rsidRPr="00B07282">
        <w:t xml:space="preserve">- </w:t>
      </w:r>
      <w:smartTag w:uri="urn:schemas-microsoft-com:office:smarttags" w:element="metricconverter">
        <w:smartTagPr>
          <w:attr w:name="ProductID" w:val="45 л"/>
        </w:smartTagPr>
        <w:r w:rsidRPr="00B07282">
          <w:t>45 л</w:t>
        </w:r>
      </w:smartTag>
      <w:r w:rsidRPr="00B07282">
        <w:t>. на обмывку одного чел.</w:t>
      </w:r>
    </w:p>
    <w:p w:rsidR="00B07282" w:rsidRPr="009E0755" w:rsidRDefault="00B07282" w:rsidP="00A70D4C">
      <w:pPr>
        <w:keepNext/>
        <w:keepLines/>
        <w:suppressAutoHyphens/>
      </w:pPr>
      <w:r w:rsidRPr="00B07282">
        <w:t xml:space="preserve">- </w:t>
      </w:r>
      <w:smartTag w:uri="urn:schemas-microsoft-com:office:smarttags" w:element="metricconverter">
        <w:smartTagPr>
          <w:attr w:name="ProductID" w:val="2 л"/>
        </w:smartTagPr>
        <w:r w:rsidRPr="00B07282">
          <w:t>2 л</w:t>
        </w:r>
      </w:smartTag>
      <w:r w:rsidR="009E0755">
        <w:t>. на чел. в сутки – в ПРУ.</w:t>
      </w:r>
    </w:p>
    <w:p w:rsidR="00773C76" w:rsidRPr="00773C76" w:rsidRDefault="00773C76" w:rsidP="00773C76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773C76">
        <w:rPr>
          <w:color w:val="auto"/>
          <w:sz w:val="20"/>
          <w:szCs w:val="20"/>
        </w:rPr>
        <w:t>Таблица1- Нормы обеспечения продуктами питания</w:t>
      </w:r>
    </w:p>
    <w:tbl>
      <w:tblPr>
        <w:tblW w:w="949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2694"/>
        <w:gridCol w:w="1842"/>
        <w:gridCol w:w="1441"/>
        <w:gridCol w:w="1441"/>
        <w:gridCol w:w="1441"/>
      </w:tblGrid>
      <w:tr w:rsidR="00B07282" w:rsidRPr="009E0755" w:rsidTr="00773C76">
        <w:tc>
          <w:tcPr>
            <w:tcW w:w="637" w:type="dxa"/>
            <w:tcBorders>
              <w:bottom w:val="nil"/>
            </w:tcBorders>
          </w:tcPr>
          <w:p w:rsidR="002177BB" w:rsidRDefault="002177BB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694" w:type="dxa"/>
            <w:tcBorders>
              <w:bottom w:val="nil"/>
            </w:tcBorders>
          </w:tcPr>
          <w:p w:rsidR="00773C76" w:rsidRPr="002177BB" w:rsidRDefault="00773C76" w:rsidP="00773C76">
            <w:pPr>
              <w:keepNext/>
              <w:keepLines/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842" w:type="dxa"/>
            <w:tcBorders>
              <w:bottom w:val="nil"/>
            </w:tcBorders>
          </w:tcPr>
          <w:p w:rsidR="002177BB" w:rsidRDefault="002177BB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Единица</w:t>
            </w:r>
          </w:p>
        </w:tc>
        <w:tc>
          <w:tcPr>
            <w:tcW w:w="4323" w:type="dxa"/>
            <w:gridSpan w:val="3"/>
          </w:tcPr>
          <w:p w:rsidR="00B07282" w:rsidRPr="002177BB" w:rsidRDefault="00B07282" w:rsidP="00773C76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Количество продукта для:</w:t>
            </w:r>
          </w:p>
        </w:tc>
      </w:tr>
      <w:tr w:rsidR="00B07282" w:rsidRPr="009E0755" w:rsidTr="00773C76">
        <w:tc>
          <w:tcPr>
            <w:tcW w:w="637" w:type="dxa"/>
            <w:tcBorders>
              <w:top w:val="nil"/>
            </w:tcBorders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694" w:type="dxa"/>
            <w:tcBorders>
              <w:top w:val="nil"/>
            </w:tcBorders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продукта</w:t>
            </w:r>
          </w:p>
        </w:tc>
        <w:tc>
          <w:tcPr>
            <w:tcW w:w="1842" w:type="dxa"/>
            <w:tcBorders>
              <w:top w:val="nil"/>
            </w:tcBorders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1441" w:type="dxa"/>
          </w:tcPr>
          <w:p w:rsidR="002177BB" w:rsidRDefault="002177BB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пострадавшего в</w:t>
            </w:r>
            <w:r w:rsidR="00773C76" w:rsidRPr="002177BB">
              <w:rPr>
                <w:b/>
                <w:sz w:val="20"/>
                <w:szCs w:val="20"/>
              </w:rPr>
              <w:t xml:space="preserve"> </w:t>
            </w:r>
            <w:r w:rsidRPr="002177BB">
              <w:rPr>
                <w:b/>
                <w:sz w:val="20"/>
                <w:szCs w:val="20"/>
              </w:rPr>
              <w:t>ЧС населения</w:t>
            </w:r>
          </w:p>
        </w:tc>
        <w:tc>
          <w:tcPr>
            <w:tcW w:w="1441" w:type="dxa"/>
          </w:tcPr>
          <w:p w:rsidR="002177BB" w:rsidRDefault="002177BB" w:rsidP="002177BB">
            <w:pPr>
              <w:keepNext/>
              <w:keepLines/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</w:p>
          <w:p w:rsidR="00B07282" w:rsidRPr="002177BB" w:rsidRDefault="00773C76" w:rsidP="002177BB">
            <w:pPr>
              <w:keepNext/>
              <w:keepLines/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спасате</w:t>
            </w:r>
            <w:r w:rsidR="00B07282" w:rsidRPr="002177BB">
              <w:rPr>
                <w:b/>
                <w:sz w:val="20"/>
                <w:szCs w:val="20"/>
              </w:rPr>
              <w:t>лей, хирургов</w:t>
            </w:r>
          </w:p>
        </w:tc>
        <w:tc>
          <w:tcPr>
            <w:tcW w:w="1441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других категорий ликвидаторов ЧС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Хлеб ржаной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гр/чел. в сутки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250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Хлеб пшеничный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250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Мука пшеничная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15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24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Крупа разная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80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5.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Макаронные изделия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Молокопродукты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500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7.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Мясопродукты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80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8.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Рыбопродукты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25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9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Жиры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50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10.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Сахар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70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60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11.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Картофель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500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400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12.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Овощи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120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180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150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13.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Соль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30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25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14.</w:t>
            </w: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Чай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1,5</w:t>
            </w:r>
          </w:p>
        </w:tc>
      </w:tr>
      <w:tr w:rsidR="00B07282" w:rsidRPr="009E0755" w:rsidTr="00773C76">
        <w:tc>
          <w:tcPr>
            <w:tcW w:w="637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И Т О Г О:</w:t>
            </w:r>
          </w:p>
        </w:tc>
        <w:tc>
          <w:tcPr>
            <w:tcW w:w="1842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-”-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1391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2642</w:t>
            </w:r>
          </w:p>
        </w:tc>
        <w:tc>
          <w:tcPr>
            <w:tcW w:w="1441" w:type="dxa"/>
          </w:tcPr>
          <w:p w:rsidR="00B07282" w:rsidRPr="00F56022" w:rsidRDefault="00B07282" w:rsidP="00A70D4C">
            <w:pPr>
              <w:keepNext/>
              <w:keepLines/>
              <w:suppressAutoHyphens/>
              <w:ind w:firstLine="0"/>
              <w:rPr>
                <w:sz w:val="20"/>
                <w:szCs w:val="20"/>
              </w:rPr>
            </w:pPr>
            <w:r w:rsidRPr="00F56022">
              <w:rPr>
                <w:sz w:val="20"/>
                <w:szCs w:val="20"/>
              </w:rPr>
              <w:t>2030,5</w:t>
            </w:r>
          </w:p>
        </w:tc>
      </w:tr>
    </w:tbl>
    <w:p w:rsidR="00F56022" w:rsidRPr="009F6FC1" w:rsidRDefault="00F56022" w:rsidP="00A70D4C">
      <w:pPr>
        <w:keepNext/>
        <w:keepLines/>
        <w:suppressAutoHyphens/>
        <w:ind w:firstLine="0"/>
      </w:pPr>
    </w:p>
    <w:p w:rsidR="00A56753" w:rsidRDefault="00A56753" w:rsidP="00A70D4C">
      <w:pPr>
        <w:keepNext/>
        <w:keepLines/>
        <w:suppressAutoHyphens/>
        <w:ind w:firstLine="0"/>
        <w:rPr>
          <w:b/>
          <w:sz w:val="20"/>
          <w:szCs w:val="20"/>
        </w:rPr>
      </w:pPr>
    </w:p>
    <w:p w:rsidR="00A56753" w:rsidRDefault="00A56753" w:rsidP="00A70D4C">
      <w:pPr>
        <w:keepNext/>
        <w:keepLines/>
        <w:suppressAutoHyphens/>
        <w:ind w:firstLine="0"/>
        <w:rPr>
          <w:b/>
          <w:sz w:val="20"/>
          <w:szCs w:val="20"/>
        </w:rPr>
      </w:pPr>
    </w:p>
    <w:p w:rsidR="00A56753" w:rsidRDefault="00A56753" w:rsidP="00A70D4C">
      <w:pPr>
        <w:keepNext/>
        <w:keepLines/>
        <w:suppressAutoHyphens/>
        <w:ind w:firstLine="0"/>
        <w:rPr>
          <w:b/>
          <w:sz w:val="20"/>
          <w:szCs w:val="20"/>
        </w:rPr>
      </w:pPr>
    </w:p>
    <w:p w:rsidR="00A56753" w:rsidRDefault="00A56753" w:rsidP="00A70D4C">
      <w:pPr>
        <w:keepNext/>
        <w:keepLines/>
        <w:suppressAutoHyphens/>
        <w:ind w:firstLine="0"/>
        <w:rPr>
          <w:b/>
          <w:sz w:val="20"/>
          <w:szCs w:val="20"/>
        </w:rPr>
      </w:pPr>
    </w:p>
    <w:p w:rsidR="00A56753" w:rsidRDefault="00A56753" w:rsidP="00A70D4C">
      <w:pPr>
        <w:keepNext/>
        <w:keepLines/>
        <w:suppressAutoHyphens/>
        <w:ind w:firstLine="0"/>
        <w:rPr>
          <w:b/>
          <w:sz w:val="20"/>
          <w:szCs w:val="20"/>
        </w:rPr>
      </w:pPr>
    </w:p>
    <w:p w:rsidR="00B07282" w:rsidRPr="009E0755" w:rsidRDefault="009E0755" w:rsidP="002177BB">
      <w:pPr>
        <w:keepNext/>
        <w:keepLines/>
        <w:suppressAutoHyphens/>
        <w:spacing w:line="240" w:lineRule="auto"/>
        <w:ind w:firstLine="0"/>
        <w:rPr>
          <w:b/>
          <w:sz w:val="20"/>
          <w:szCs w:val="20"/>
        </w:rPr>
      </w:pPr>
      <w:r w:rsidRPr="009E0755">
        <w:rPr>
          <w:b/>
          <w:sz w:val="20"/>
          <w:szCs w:val="20"/>
        </w:rPr>
        <w:t xml:space="preserve">Таблица 2- </w:t>
      </w:r>
      <w:r w:rsidR="00B07282" w:rsidRPr="009E0755">
        <w:rPr>
          <w:b/>
          <w:sz w:val="20"/>
          <w:szCs w:val="20"/>
        </w:rPr>
        <w:t>Н</w:t>
      </w:r>
      <w:r w:rsidRPr="009E0755">
        <w:rPr>
          <w:b/>
          <w:sz w:val="20"/>
          <w:szCs w:val="20"/>
        </w:rPr>
        <w:t xml:space="preserve">ормы </w:t>
      </w:r>
      <w:r w:rsidR="00B07282" w:rsidRPr="009E0755">
        <w:rPr>
          <w:b/>
          <w:sz w:val="20"/>
          <w:szCs w:val="20"/>
        </w:rPr>
        <w:t>обеспечения населения предметами первой необходимости</w:t>
      </w:r>
    </w:p>
    <w:tbl>
      <w:tblPr>
        <w:tblW w:w="949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5244"/>
        <w:gridCol w:w="1985"/>
        <w:gridCol w:w="1773"/>
      </w:tblGrid>
      <w:tr w:rsidR="00B07282" w:rsidRPr="009E0755" w:rsidTr="002177BB">
        <w:trPr>
          <w:trHeight w:val="546"/>
        </w:trPr>
        <w:tc>
          <w:tcPr>
            <w:tcW w:w="496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5244" w:type="dxa"/>
          </w:tcPr>
          <w:p w:rsidR="00B07282" w:rsidRPr="002177BB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Наименование предметов</w:t>
            </w:r>
          </w:p>
        </w:tc>
        <w:tc>
          <w:tcPr>
            <w:tcW w:w="1985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Единицы</w:t>
            </w: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1773" w:type="dxa"/>
          </w:tcPr>
          <w:p w:rsidR="00B07282" w:rsidRPr="002177BB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Количество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Миска глубокая металлическая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шт./чел.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Ложка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шт./чел.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Кружка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шт./чел.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Ведро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шт./10 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5.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Чайник металлический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шт./10 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6.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Мыло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гр/чел./мес.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200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7.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Моющие средства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гр/чел./мес.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500</w:t>
            </w:r>
          </w:p>
        </w:tc>
      </w:tr>
      <w:tr w:rsidR="00B07282" w:rsidRPr="009E0755" w:rsidTr="002177BB">
        <w:tc>
          <w:tcPr>
            <w:tcW w:w="496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8.</w:t>
            </w:r>
          </w:p>
        </w:tc>
        <w:tc>
          <w:tcPr>
            <w:tcW w:w="5244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Постельные принадлежности</w:t>
            </w:r>
          </w:p>
        </w:tc>
        <w:tc>
          <w:tcPr>
            <w:tcW w:w="1985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компл./чел.</w:t>
            </w:r>
          </w:p>
        </w:tc>
        <w:tc>
          <w:tcPr>
            <w:tcW w:w="1773" w:type="dxa"/>
          </w:tcPr>
          <w:p w:rsidR="00B07282" w:rsidRPr="009E0755" w:rsidRDefault="00B07282" w:rsidP="002177BB">
            <w:pPr>
              <w:keepNext/>
              <w:keepLines/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</w:t>
            </w:r>
          </w:p>
        </w:tc>
      </w:tr>
    </w:tbl>
    <w:p w:rsidR="00B07282" w:rsidRPr="006357C3" w:rsidRDefault="00B07282" w:rsidP="00A70D4C">
      <w:pPr>
        <w:keepNext/>
        <w:keepLines/>
        <w:suppressAutoHyphens/>
        <w:spacing w:line="240" w:lineRule="auto"/>
        <w:ind w:firstLine="0"/>
        <w:jc w:val="left"/>
        <w:rPr>
          <w:rFonts w:ascii="Times New Roman CYR" w:eastAsia="Times New Roman" w:hAnsi="Times New Roman CYR"/>
          <w:kern w:val="0"/>
          <w:sz w:val="28"/>
          <w:szCs w:val="28"/>
          <w:lang w:eastAsia="ru-RU"/>
        </w:rPr>
      </w:pPr>
    </w:p>
    <w:p w:rsidR="00B07282" w:rsidRPr="009E0755" w:rsidRDefault="009E0755" w:rsidP="00A70D4C">
      <w:pPr>
        <w:keepNext/>
        <w:keepLines/>
        <w:suppressAutoHyphens/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Таблица 3- </w:t>
      </w:r>
      <w:r w:rsidR="00B07282" w:rsidRPr="009E0755">
        <w:rPr>
          <w:b/>
          <w:sz w:val="20"/>
          <w:szCs w:val="20"/>
        </w:rPr>
        <w:t>Н</w:t>
      </w:r>
      <w:r>
        <w:rPr>
          <w:b/>
          <w:sz w:val="20"/>
          <w:szCs w:val="20"/>
        </w:rPr>
        <w:t xml:space="preserve">ормы </w:t>
      </w:r>
      <w:r w:rsidR="00B07282" w:rsidRPr="009E0755">
        <w:rPr>
          <w:b/>
          <w:sz w:val="20"/>
          <w:szCs w:val="20"/>
        </w:rPr>
        <w:t>обеспечения населения водой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79"/>
        <w:gridCol w:w="5043"/>
        <w:gridCol w:w="1837"/>
        <w:gridCol w:w="1837"/>
      </w:tblGrid>
      <w:tr w:rsidR="00B07282" w:rsidRPr="009E0755" w:rsidTr="00B07282">
        <w:tc>
          <w:tcPr>
            <w:tcW w:w="779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5043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Виды водопотребления</w:t>
            </w:r>
          </w:p>
        </w:tc>
        <w:tc>
          <w:tcPr>
            <w:tcW w:w="1837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Единицы</w:t>
            </w:r>
          </w:p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 xml:space="preserve"> измерения</w:t>
            </w:r>
          </w:p>
        </w:tc>
        <w:tc>
          <w:tcPr>
            <w:tcW w:w="1837" w:type="dxa"/>
          </w:tcPr>
          <w:p w:rsidR="00B07282" w:rsidRPr="002177BB" w:rsidRDefault="00B07282" w:rsidP="002177BB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Количество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Питье.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л/чел./сут.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2,5-5,0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Приготовление пищи, умывание, в том числе: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- пригот.пищи, мытье кух.посуды;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- мытье индивидуальной посуды;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- мытье лица и рук.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л/чел./сут.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7,5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3,5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1,0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Удовлетворение санитарно-гигиени-ческих потребностей человека и обеспечения санит.состояния помещений.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л/чел./сут.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21,0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Выпечка хлеба, хлебопродуктов.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л/кг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5.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Прачечные, химчистки.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л/кг белья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40,0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6.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Для медицинских учреждений.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л/чел./сут.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50,0</w:t>
            </w:r>
          </w:p>
        </w:tc>
      </w:tr>
      <w:tr w:rsidR="00B07282" w:rsidRPr="009E0755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7.</w:t>
            </w:r>
          </w:p>
        </w:tc>
        <w:tc>
          <w:tcPr>
            <w:tcW w:w="504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Полная санитарная обработка.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л/чел.</w:t>
            </w:r>
          </w:p>
        </w:tc>
        <w:tc>
          <w:tcPr>
            <w:tcW w:w="1837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45,0</w:t>
            </w:r>
          </w:p>
        </w:tc>
      </w:tr>
    </w:tbl>
    <w:p w:rsidR="00F56022" w:rsidRDefault="00F56022" w:rsidP="00A70D4C">
      <w:pPr>
        <w:keepNext/>
        <w:keepLines/>
        <w:suppressAutoHyphens/>
        <w:ind w:firstLine="0"/>
        <w:rPr>
          <w:rFonts w:ascii="Times New Roman CYR" w:eastAsia="Times New Roman" w:hAnsi="Times New Roman CYR"/>
          <w:kern w:val="0"/>
          <w:sz w:val="28"/>
          <w:szCs w:val="28"/>
          <w:lang w:eastAsia="ru-RU"/>
        </w:rPr>
      </w:pPr>
    </w:p>
    <w:p w:rsidR="00B07282" w:rsidRPr="009E0755" w:rsidRDefault="009E0755" w:rsidP="00A70D4C">
      <w:pPr>
        <w:keepNext/>
        <w:keepLines/>
        <w:suppressAutoHyphens/>
        <w:spacing w:line="240" w:lineRule="auto"/>
        <w:ind w:firstLine="0"/>
        <w:rPr>
          <w:b/>
          <w:sz w:val="20"/>
          <w:szCs w:val="20"/>
        </w:rPr>
      </w:pPr>
      <w:r>
        <w:rPr>
          <w:b/>
          <w:sz w:val="20"/>
          <w:szCs w:val="20"/>
        </w:rPr>
        <w:t>Таблица 4- Нормы</w:t>
      </w:r>
      <w:r w:rsidR="00B07282" w:rsidRPr="009E0755">
        <w:rPr>
          <w:b/>
          <w:sz w:val="20"/>
          <w:szCs w:val="20"/>
        </w:rPr>
        <w:t xml:space="preserve"> обеспечения населения жильем и коммунально-бытовыми услугами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79"/>
        <w:gridCol w:w="4961"/>
        <w:gridCol w:w="2063"/>
        <w:gridCol w:w="1695"/>
      </w:tblGrid>
      <w:tr w:rsidR="00B07282" w:rsidRPr="006357C3" w:rsidTr="00B07282">
        <w:tc>
          <w:tcPr>
            <w:tcW w:w="779" w:type="dxa"/>
          </w:tcPr>
          <w:p w:rsidR="00B07282" w:rsidRPr="002177BB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4961" w:type="dxa"/>
          </w:tcPr>
          <w:p w:rsidR="00B07282" w:rsidRPr="002177BB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Виды обеспечения (услуг)</w:t>
            </w:r>
          </w:p>
        </w:tc>
        <w:tc>
          <w:tcPr>
            <w:tcW w:w="2063" w:type="dxa"/>
          </w:tcPr>
          <w:p w:rsidR="00B07282" w:rsidRPr="002177BB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 xml:space="preserve">Единицы </w:t>
            </w:r>
          </w:p>
          <w:p w:rsidR="00B07282" w:rsidRPr="002177BB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измерения</w:t>
            </w:r>
          </w:p>
        </w:tc>
        <w:tc>
          <w:tcPr>
            <w:tcW w:w="1695" w:type="dxa"/>
          </w:tcPr>
          <w:p w:rsidR="00B07282" w:rsidRPr="002177BB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b/>
                <w:sz w:val="20"/>
                <w:szCs w:val="20"/>
              </w:rPr>
            </w:pPr>
            <w:r w:rsidRPr="002177BB">
              <w:rPr>
                <w:b/>
                <w:sz w:val="20"/>
                <w:szCs w:val="20"/>
              </w:rPr>
              <w:t>Количество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Размещение в общественных зданиях, временном жилье.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кв.м./чел.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2,5-3,0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2.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Умывальниками.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чел./1 кран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10-15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Туалетами.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чел./1 очко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30-40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Банями и душевыми установками.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мест/чел.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0,007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5.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Прачечными.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кг б./чел./сут.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0,12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6.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Химчистками.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кг б./чел./сут.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0,0032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7.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Предприятиями торговли.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кв.м/чел.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0,07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8.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Предприятиями общ.питания.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мест/1 чел.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0,035</w:t>
            </w:r>
          </w:p>
        </w:tc>
      </w:tr>
      <w:tr w:rsidR="00B07282" w:rsidRPr="006357C3" w:rsidTr="00B07282">
        <w:tc>
          <w:tcPr>
            <w:tcW w:w="779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9.</w:t>
            </w:r>
          </w:p>
        </w:tc>
        <w:tc>
          <w:tcPr>
            <w:tcW w:w="4961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Бытовым теплом: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 xml:space="preserve">   летом - макс./миним.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 xml:space="preserve">   зимой - макс./миним.</w:t>
            </w:r>
          </w:p>
        </w:tc>
        <w:tc>
          <w:tcPr>
            <w:tcW w:w="2063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кг у.т./чел./сут.</w:t>
            </w:r>
          </w:p>
        </w:tc>
        <w:tc>
          <w:tcPr>
            <w:tcW w:w="1695" w:type="dxa"/>
          </w:tcPr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1,95/0,33</w:t>
            </w:r>
          </w:p>
          <w:p w:rsidR="00B07282" w:rsidRPr="009E0755" w:rsidRDefault="00B07282" w:rsidP="00A70D4C">
            <w:pPr>
              <w:keepNext/>
              <w:keepLines/>
              <w:suppressAutoHyphens/>
              <w:spacing w:line="240" w:lineRule="auto"/>
              <w:ind w:left="-709"/>
              <w:jc w:val="center"/>
              <w:rPr>
                <w:sz w:val="20"/>
                <w:szCs w:val="20"/>
              </w:rPr>
            </w:pPr>
            <w:r w:rsidRPr="009E0755">
              <w:rPr>
                <w:sz w:val="20"/>
                <w:szCs w:val="20"/>
              </w:rPr>
              <w:t>4,78/0,41</w:t>
            </w:r>
          </w:p>
        </w:tc>
      </w:tr>
    </w:tbl>
    <w:p w:rsidR="00B07282" w:rsidRPr="00F56022" w:rsidRDefault="00B07282" w:rsidP="00A70D4C">
      <w:pPr>
        <w:keepNext/>
        <w:keepLines/>
        <w:suppressAutoHyphens/>
        <w:ind w:firstLine="851"/>
        <w:rPr>
          <w:sz w:val="22"/>
          <w:szCs w:val="22"/>
        </w:rPr>
      </w:pPr>
      <w:r w:rsidRPr="00F56022">
        <w:rPr>
          <w:sz w:val="22"/>
          <w:szCs w:val="22"/>
        </w:rPr>
        <w:t>Используемая литература:</w:t>
      </w:r>
    </w:p>
    <w:p w:rsidR="00B07282" w:rsidRPr="00F56022" w:rsidRDefault="00B07282" w:rsidP="00A70D4C">
      <w:pPr>
        <w:keepNext/>
        <w:keepLines/>
        <w:suppressAutoHyphens/>
        <w:ind w:firstLine="851"/>
        <w:rPr>
          <w:sz w:val="22"/>
          <w:szCs w:val="22"/>
        </w:rPr>
      </w:pPr>
      <w:r w:rsidRPr="00F56022">
        <w:rPr>
          <w:sz w:val="22"/>
          <w:szCs w:val="22"/>
        </w:rPr>
        <w:t>- Методические рекомендации по планированию, подготовке и проведению эвакуации населения, материальных и культурных ценностей в безопасные районы.</w:t>
      </w:r>
    </w:p>
    <w:p w:rsidR="00B07282" w:rsidRPr="00F56022" w:rsidRDefault="00B07282" w:rsidP="00A70D4C">
      <w:pPr>
        <w:keepNext/>
        <w:keepLines/>
        <w:suppressAutoHyphens/>
        <w:ind w:firstLine="851"/>
        <w:rPr>
          <w:sz w:val="22"/>
          <w:szCs w:val="22"/>
        </w:rPr>
      </w:pPr>
      <w:r w:rsidRPr="00F56022">
        <w:rPr>
          <w:sz w:val="22"/>
          <w:szCs w:val="22"/>
        </w:rPr>
        <w:t>- «Инструкция по подготовке и работе систем хозяйственно-питьевого водоснабжения в чрезвычайных ситуациях» ВСН-ВК 4-90.</w:t>
      </w:r>
    </w:p>
    <w:p w:rsidR="00BE6F33" w:rsidRPr="002D11B8" w:rsidRDefault="00B07282" w:rsidP="00A70D4C">
      <w:pPr>
        <w:keepNext/>
        <w:keepLines/>
        <w:suppressAutoHyphens/>
        <w:ind w:firstLine="851"/>
        <w:rPr>
          <w:sz w:val="22"/>
          <w:szCs w:val="22"/>
        </w:rPr>
      </w:pPr>
      <w:r w:rsidRPr="00F56022">
        <w:rPr>
          <w:sz w:val="22"/>
          <w:szCs w:val="22"/>
        </w:rPr>
        <w:t>- СНиП II -11-77* «Защитные сооружения ГО</w:t>
      </w:r>
    </w:p>
    <w:p w:rsidR="009F6FC1" w:rsidRPr="009F6FC1" w:rsidRDefault="00C56DF8" w:rsidP="00C56DF8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 </w:t>
      </w:r>
      <w:bookmarkStart w:id="224" w:name="_Toc313948905"/>
      <w:r w:rsidR="009F6FC1" w:rsidRPr="009F6FC1">
        <w:rPr>
          <w:rFonts w:ascii="Times New Roman" w:hAnsi="Times New Roman" w:cs="Times New Roman"/>
          <w:sz w:val="30"/>
          <w:szCs w:val="30"/>
        </w:rPr>
        <w:t>Приложение</w:t>
      </w:r>
      <w:r w:rsidR="00617A6A">
        <w:rPr>
          <w:rFonts w:ascii="Times New Roman" w:hAnsi="Times New Roman" w:cs="Times New Roman"/>
          <w:sz w:val="30"/>
          <w:szCs w:val="30"/>
        </w:rPr>
        <w:t xml:space="preserve"> </w:t>
      </w:r>
      <w:r w:rsidR="009F6FC1" w:rsidRPr="009F6FC1">
        <w:rPr>
          <w:rFonts w:ascii="Times New Roman" w:hAnsi="Times New Roman" w:cs="Times New Roman"/>
          <w:sz w:val="30"/>
          <w:szCs w:val="30"/>
        </w:rPr>
        <w:t>2</w:t>
      </w:r>
      <w:bookmarkEnd w:id="224"/>
    </w:p>
    <w:p w:rsidR="009F6FC1" w:rsidRDefault="009F6FC1" w:rsidP="00BE6F33">
      <w:pPr>
        <w:rPr>
          <w:rFonts w:eastAsia="Calibri"/>
        </w:rPr>
      </w:pPr>
    </w:p>
    <w:p w:rsidR="009F6FC1" w:rsidRPr="002177BB" w:rsidRDefault="00BE6F33" w:rsidP="004A58AC">
      <w:pPr>
        <w:keepNext/>
        <w:suppressAutoHyphens/>
        <w:spacing w:line="240" w:lineRule="auto"/>
        <w:ind w:firstLine="851"/>
        <w:jc w:val="left"/>
        <w:rPr>
          <w:rFonts w:eastAsia="Calibri"/>
          <w:b/>
          <w:sz w:val="20"/>
          <w:szCs w:val="20"/>
        </w:rPr>
      </w:pPr>
      <w:r w:rsidRPr="002177BB">
        <w:rPr>
          <w:rFonts w:eastAsia="Calibri"/>
          <w:b/>
          <w:sz w:val="20"/>
          <w:szCs w:val="20"/>
        </w:rPr>
        <w:t>Таблица 5- Перечень имеющихся источников наружного противопожарного водоснабжения на территории п. Глушково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1701"/>
        <w:gridCol w:w="2193"/>
        <w:gridCol w:w="2069"/>
        <w:gridCol w:w="1526"/>
        <w:gridCol w:w="1583"/>
      </w:tblGrid>
      <w:tr w:rsidR="009F6FC1" w:rsidRPr="009F6FC1" w:rsidTr="002177BB">
        <w:trPr>
          <w:cantSplit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№</w:t>
            </w:r>
          </w:p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Искусственные источники  водоснабжения (водоёмов), места расположения</w:t>
            </w:r>
          </w:p>
        </w:tc>
        <w:tc>
          <w:tcPr>
            <w:tcW w:w="21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spacing w:line="240" w:lineRule="auto"/>
              <w:jc w:val="left"/>
              <w:rPr>
                <w:rFonts w:eastAsia="Calibri"/>
                <w:b/>
                <w:sz w:val="20"/>
                <w:szCs w:val="20"/>
              </w:rPr>
            </w:pPr>
          </w:p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Пожарные гидранты, места установки, потеря напора, м</w:t>
            </w:r>
          </w:p>
        </w:tc>
        <w:tc>
          <w:tcPr>
            <w:tcW w:w="2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Оборудованные подъезды к водоисточникам (пирсы), место расположения</w:t>
            </w:r>
          </w:p>
        </w:tc>
        <w:tc>
          <w:tcPr>
            <w:tcW w:w="31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Башни Рожновского, оборудованные устройствами для забора воды,  место расположения</w:t>
            </w:r>
          </w:p>
        </w:tc>
      </w:tr>
      <w:tr w:rsidR="009F6FC1" w:rsidRPr="009F6FC1" w:rsidTr="002177BB">
        <w:trPr>
          <w:cantSplit/>
          <w:trHeight w:val="727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1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FC1" w:rsidRPr="002177BB" w:rsidRDefault="009F6FC1" w:rsidP="002177BB">
            <w:pPr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Место расположения, объём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Высота, м (имеющаяся/</w:t>
            </w:r>
          </w:p>
          <w:p w:rsidR="009F6FC1" w:rsidRPr="002177BB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Times New Roman"/>
                <w:b/>
                <w:kern w:val="0"/>
                <w:sz w:val="20"/>
                <w:szCs w:val="20"/>
                <w:lang w:eastAsia="ru-RU"/>
              </w:rPr>
              <w:t>требуемая</w:t>
            </w:r>
            <w:r w:rsidRPr="002177BB">
              <w:rPr>
                <w:rFonts w:eastAsia="Calibri"/>
                <w:b/>
                <w:sz w:val="20"/>
                <w:szCs w:val="20"/>
              </w:rPr>
              <w:t>)</w:t>
            </w:r>
          </w:p>
        </w:tc>
      </w:tr>
      <w:tr w:rsidR="009F6FC1" w:rsidRPr="009F6FC1" w:rsidTr="002177BB">
        <w:trPr>
          <w:trHeight w:val="12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Times New Roman"/>
                <w:kern w:val="0"/>
                <w:sz w:val="20"/>
                <w:szCs w:val="20"/>
                <w:lang w:eastAsia="ru-RU"/>
              </w:rPr>
              <w:t>ПВ»1-200 куб.м. расположен на территории ЦРБ Глушковского района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ПГ№8, ул. Ленина 66,2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Пирс р. Сейм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Times New Roman"/>
                <w:kern w:val="0"/>
                <w:sz w:val="20"/>
                <w:szCs w:val="20"/>
                <w:lang w:eastAsia="ru-RU"/>
              </w:rPr>
              <w:t>Граница выезда п. Глушково  в близи трассы Глушково- Веселое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14/14</w:t>
            </w: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ПВ№2-</w:t>
            </w:r>
            <w:smartTag w:uri="urn:schemas-microsoft-com:office:smarttags" w:element="metricconverter">
              <w:smartTagPr>
                <w:attr w:name="ProductID" w:val="100 куб. м"/>
              </w:smartTagPr>
              <w:r w:rsidRPr="009F6FC1">
                <w:rPr>
                  <w:rFonts w:eastAsia="Calibri"/>
                  <w:sz w:val="20"/>
                  <w:szCs w:val="20"/>
                </w:rPr>
                <w:t>100 куб. м</w:t>
              </w:r>
            </w:smartTag>
            <w:r w:rsidRPr="009F6FC1">
              <w:rPr>
                <w:rFonts w:eastAsia="Calibri"/>
                <w:sz w:val="20"/>
                <w:szCs w:val="20"/>
              </w:rPr>
              <w:t>. расположен на территории РУС</w:t>
            </w: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ПГ№9, ул. Ленина 90,2,1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Times New Roman"/>
                <w:kern w:val="0"/>
                <w:sz w:val="20"/>
                <w:szCs w:val="20"/>
                <w:lang w:eastAsia="ru-RU"/>
              </w:rPr>
              <w:t>Граница выезда п. Глушково  в близи трассы Глушково- Веселое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14/14</w:t>
            </w: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ПГ№10, ул. Ленина 149,2,2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На территории МОУ Глушковская СОШ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14/14</w:t>
            </w: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ПГ№11, ул. Ленина 209,2,3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ПГ№12, ул. Ленина 239,2,4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ПГ№13, ул. Ленина 263,2,5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ПГ№14, ул. Ленина 232,2,5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ПГ№21, ул. Молодежная 5,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ПГ№22, ул. Молодежная 35,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ПГ№23, ул. Молодежная 45,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ПГ№24, ул. Молодежная 45, 2,4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ПГ№18,ул. М. Горького 20,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ПГ№19,ул. М. Горького 24,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ПГ№26, ул. Набережная 18, 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ПГ№27, ул. Октябрьская 18, 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 xml:space="preserve">ПГ№6, ул. </w:t>
            </w:r>
            <w:r w:rsidRPr="009F6FC1">
              <w:rPr>
                <w:rFonts w:eastAsia="Calibri"/>
                <w:sz w:val="20"/>
                <w:szCs w:val="20"/>
              </w:rPr>
              <w:lastRenderedPageBreak/>
              <w:t>Октябрьская 102,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lastRenderedPageBreak/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ПГ№7, ул. Октябрьская 159,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ПГ№1, ул. Первомайская 16, 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ПГ№2, ул. Первомайская 100,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ПГ№3, ул. Первомайская 122,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ПГ№4, ул. Первомайская 146, 2,4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ПГ№5, ул. Первомайская 168, 2,5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ПГ№25, ул. Садовая 3, 2,4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ПГ№20, ул. Садовая 68,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ПГ№28, ул. Садовая 26, 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ПГ№15, ул. Советская 73, 2,3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ПГ№16, ул. Советская 89, 2,1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F6FC1" w:rsidTr="002177BB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9F6FC1">
              <w:rPr>
                <w:rFonts w:eastAsia="Calibri"/>
                <w:sz w:val="20"/>
                <w:szCs w:val="20"/>
              </w:rPr>
              <w:t>ПГ№17, ул. Советская 116, 2,2 атм.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FC1" w:rsidRPr="009F6FC1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9F6FC1" w:rsidRPr="009F6FC1" w:rsidRDefault="00BE6F33" w:rsidP="004A58AC">
      <w:pPr>
        <w:keepNext/>
        <w:suppressAutoHyphens/>
        <w:jc w:val="left"/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t>Таблица 6</w:t>
      </w:r>
      <w:r w:rsidR="009F6FC1">
        <w:rPr>
          <w:b/>
          <w:sz w:val="20"/>
          <w:szCs w:val="20"/>
        </w:rPr>
        <w:t xml:space="preserve">- </w:t>
      </w:r>
      <w:r w:rsidR="009F6FC1" w:rsidRPr="009F6FC1">
        <w:rPr>
          <w:rFonts w:eastAsia="Calibri"/>
          <w:b/>
          <w:sz w:val="20"/>
          <w:szCs w:val="20"/>
        </w:rPr>
        <w:t>Предлагаемые к размещению (строительству) источники наружного противопожарного водоснабжения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787"/>
        <w:gridCol w:w="3052"/>
        <w:gridCol w:w="1553"/>
        <w:gridCol w:w="2214"/>
      </w:tblGrid>
      <w:tr w:rsidR="009F6FC1" w:rsidRPr="00931275" w:rsidTr="002177BB">
        <w:tc>
          <w:tcPr>
            <w:tcW w:w="2787" w:type="dxa"/>
          </w:tcPr>
          <w:p w:rsidR="002177BB" w:rsidRPr="002177BB" w:rsidRDefault="002177BB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9F6FC1" w:rsidRPr="002177BB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Искусственные источники водоснабжения (водоёмы), места расположения</w:t>
            </w:r>
          </w:p>
        </w:tc>
        <w:tc>
          <w:tcPr>
            <w:tcW w:w="3052" w:type="dxa"/>
          </w:tcPr>
          <w:p w:rsidR="002177BB" w:rsidRPr="002177BB" w:rsidRDefault="002177BB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9F6FC1" w:rsidRPr="002177BB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Пожарные гидранты, места расположения</w:t>
            </w:r>
          </w:p>
        </w:tc>
        <w:tc>
          <w:tcPr>
            <w:tcW w:w="1553" w:type="dxa"/>
          </w:tcPr>
          <w:p w:rsidR="009F6FC1" w:rsidRPr="002177BB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Пирсы на естественных водоёмах, места размещения</w:t>
            </w:r>
          </w:p>
        </w:tc>
        <w:tc>
          <w:tcPr>
            <w:tcW w:w="2214" w:type="dxa"/>
          </w:tcPr>
          <w:p w:rsidR="002177BB" w:rsidRPr="002177BB" w:rsidRDefault="002177BB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9F6FC1" w:rsidRPr="002177BB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177BB">
              <w:rPr>
                <w:rFonts w:eastAsia="Calibri"/>
                <w:b/>
                <w:sz w:val="20"/>
                <w:szCs w:val="20"/>
              </w:rPr>
              <w:t>Подъездные пути, км (наименование участка)</w:t>
            </w: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2177BB">
            <w:pPr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Нет</w:t>
            </w: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Набережная 40</w:t>
            </w:r>
          </w:p>
        </w:tc>
        <w:tc>
          <w:tcPr>
            <w:tcW w:w="1553" w:type="dxa"/>
          </w:tcPr>
          <w:p w:rsidR="009F6FC1" w:rsidRPr="00931275" w:rsidRDefault="009F6FC1" w:rsidP="002177BB">
            <w:pPr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Нет</w:t>
            </w:r>
          </w:p>
        </w:tc>
        <w:tc>
          <w:tcPr>
            <w:tcW w:w="2214" w:type="dxa"/>
          </w:tcPr>
          <w:p w:rsidR="009F6FC1" w:rsidRPr="00931275" w:rsidRDefault="009F6FC1" w:rsidP="002177BB">
            <w:pPr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Нет</w:t>
            </w: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Набережная 104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Набережная 156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Набережная 270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Советская 15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Советская 72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пер. Советская 18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Садовая 44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60 лет Октября 60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60 лет Октября 74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60 лет Октября 58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60 лет Октября 18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М. Горького 31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М. Горького 100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М. Горького 152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М. Горького 208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Октябрьская 240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Красноармейская 25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Красноармейская 49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Красноармейская 90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Комсомольская 22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Строителей 13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Пролетарская 16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Пионерская 20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Ударная 27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8 марта 53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8 марта 30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  <w:tr w:rsidR="009F6FC1" w:rsidRPr="00931275" w:rsidTr="002177BB">
        <w:tc>
          <w:tcPr>
            <w:tcW w:w="2787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052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  <w:r w:rsidRPr="00931275">
              <w:rPr>
                <w:rFonts w:eastAsia="Calibri"/>
                <w:sz w:val="20"/>
                <w:szCs w:val="20"/>
              </w:rPr>
              <w:t>ПГ- ул. 8 марта 10</w:t>
            </w:r>
          </w:p>
        </w:tc>
        <w:tc>
          <w:tcPr>
            <w:tcW w:w="1553" w:type="dxa"/>
          </w:tcPr>
          <w:p w:rsidR="009F6FC1" w:rsidRPr="00931275" w:rsidRDefault="009F6FC1" w:rsidP="00617A6A">
            <w:pPr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14" w:type="dxa"/>
          </w:tcPr>
          <w:p w:rsidR="009F6FC1" w:rsidRPr="00931275" w:rsidRDefault="009F6FC1" w:rsidP="00931275">
            <w:pPr>
              <w:ind w:firstLine="0"/>
              <w:rPr>
                <w:rFonts w:eastAsia="Calibri"/>
                <w:sz w:val="20"/>
                <w:szCs w:val="20"/>
              </w:rPr>
            </w:pPr>
          </w:p>
        </w:tc>
      </w:tr>
    </w:tbl>
    <w:p w:rsidR="009F6FC1" w:rsidRPr="00931275" w:rsidRDefault="009F6FC1" w:rsidP="00931275">
      <w:pPr>
        <w:ind w:firstLine="0"/>
        <w:rPr>
          <w:rFonts w:eastAsia="Calibri"/>
          <w:sz w:val="20"/>
          <w:szCs w:val="20"/>
        </w:rPr>
      </w:pPr>
    </w:p>
    <w:p w:rsidR="009F6FC1" w:rsidRDefault="009F6FC1" w:rsidP="009F6FC1">
      <w:pPr>
        <w:rPr>
          <w:rFonts w:eastAsia="Calibri"/>
          <w:sz w:val="28"/>
        </w:rPr>
      </w:pPr>
    </w:p>
    <w:p w:rsidR="006357C3" w:rsidRPr="00F56022" w:rsidRDefault="006357C3" w:rsidP="00F56022">
      <w:pPr>
        <w:jc w:val="center"/>
        <w:rPr>
          <w:rFonts w:eastAsia="Calibri"/>
          <w:b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F56022" w:rsidRDefault="00F56022" w:rsidP="00435236">
      <w:pPr>
        <w:tabs>
          <w:tab w:val="left" w:pos="0"/>
        </w:tabs>
        <w:jc w:val="right"/>
        <w:rPr>
          <w:b/>
          <w:sz w:val="28"/>
          <w:szCs w:val="28"/>
          <w:lang w:eastAsia="ru-RU"/>
        </w:rPr>
      </w:pPr>
    </w:p>
    <w:p w:rsidR="00617A6A" w:rsidRDefault="00617A6A" w:rsidP="00BE6F33">
      <w:pPr>
        <w:keepNext/>
        <w:shd w:val="clear" w:color="auto" w:fill="FFFFFF"/>
        <w:ind w:firstLine="0"/>
        <w:rPr>
          <w:b/>
          <w:sz w:val="28"/>
          <w:szCs w:val="28"/>
          <w:lang w:eastAsia="ru-RU"/>
        </w:rPr>
      </w:pPr>
    </w:p>
    <w:p w:rsidR="00435236" w:rsidRPr="00617A6A" w:rsidRDefault="00435236" w:rsidP="00617A6A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25" w:name="_Toc313948906"/>
      <w:r w:rsidRPr="00617A6A">
        <w:rPr>
          <w:rFonts w:ascii="Times New Roman" w:hAnsi="Times New Roman" w:cs="Times New Roman"/>
          <w:sz w:val="30"/>
          <w:szCs w:val="30"/>
        </w:rPr>
        <w:lastRenderedPageBreak/>
        <w:t>Приложение 3</w:t>
      </w:r>
      <w:bookmarkEnd w:id="225"/>
    </w:p>
    <w:p w:rsidR="00435236" w:rsidRPr="00D00AD2" w:rsidRDefault="00435236" w:rsidP="00435236">
      <w:pPr>
        <w:ind w:firstLine="0"/>
        <w:rPr>
          <w:lang w:eastAsia="ru-RU"/>
        </w:rPr>
      </w:pPr>
    </w:p>
    <w:p w:rsidR="00435236" w:rsidRPr="00837549" w:rsidRDefault="00435236" w:rsidP="00435236">
      <w:pPr>
        <w:rPr>
          <w:lang w:eastAsia="ru-RU"/>
        </w:rPr>
      </w:pPr>
    </w:p>
    <w:p w:rsidR="00435236" w:rsidRPr="005B1D1B" w:rsidRDefault="00435236" w:rsidP="00435236">
      <w:pPr>
        <w:rPr>
          <w:lang w:eastAsia="ru-RU"/>
        </w:rPr>
      </w:pPr>
    </w:p>
    <w:p w:rsidR="00435236" w:rsidRDefault="00617A6A" w:rsidP="00435236">
      <w:pPr>
        <w:jc w:val="center"/>
        <w:rPr>
          <w:rFonts w:eastAsia="Calibri"/>
        </w:rPr>
        <w:sectPr w:rsidR="00435236" w:rsidSect="009228B7">
          <w:footerReference w:type="default" r:id="rId37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>
        <w:rPr>
          <w:rFonts w:eastAsia="Calibri"/>
          <w:noProof/>
          <w:lang w:eastAsia="ru-RU"/>
        </w:rPr>
        <w:drawing>
          <wp:inline distT="0" distB="0" distL="0" distR="0">
            <wp:extent cx="6819900" cy="7571756"/>
            <wp:effectExtent l="19050" t="0" r="0" b="0"/>
            <wp:docPr id="127" name="Рисунок 127" descr="C:\Users\73B5~1\AppData\Local\Temp\Rar$DI23.40469\Глушково_ПП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73B5~1\AppData\Local\Temp\Rar$DI23.40469\Глушково_ППВ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574" cy="757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A6A" w:rsidRPr="00D31FB3" w:rsidRDefault="00435236" w:rsidP="00490D59">
      <w:pPr>
        <w:pStyle w:val="1"/>
        <w:keepLines/>
        <w:pageBreakBefore/>
        <w:tabs>
          <w:tab w:val="left" w:pos="0"/>
          <w:tab w:val="left" w:pos="142"/>
        </w:tabs>
        <w:suppressAutoHyphens/>
        <w:spacing w:before="0" w:after="0" w:line="360" w:lineRule="auto"/>
        <w:ind w:firstLine="0"/>
        <w:jc w:val="right"/>
        <w:rPr>
          <w:rFonts w:ascii="Times New Roman" w:hAnsi="Times New Roman" w:cs="Times New Roman"/>
          <w:sz w:val="30"/>
          <w:szCs w:val="30"/>
        </w:rPr>
      </w:pPr>
      <w:bookmarkStart w:id="226" w:name="_Toc313948907"/>
      <w:r w:rsidRPr="009737D6">
        <w:rPr>
          <w:rFonts w:ascii="Times New Roman" w:hAnsi="Times New Roman" w:cs="Times New Roman"/>
          <w:sz w:val="30"/>
          <w:szCs w:val="30"/>
        </w:rPr>
        <w:lastRenderedPageBreak/>
        <w:t xml:space="preserve">Приложение </w:t>
      </w:r>
      <w:r>
        <w:rPr>
          <w:rFonts w:ascii="Times New Roman" w:hAnsi="Times New Roman" w:cs="Times New Roman"/>
          <w:sz w:val="30"/>
          <w:szCs w:val="30"/>
        </w:rPr>
        <w:t>4</w:t>
      </w:r>
      <w:bookmarkEnd w:id="226"/>
    </w:p>
    <w:p w:rsidR="00617A6A" w:rsidRPr="00D31FB3" w:rsidRDefault="00617A6A" w:rsidP="00490D59">
      <w:pPr>
        <w:keepNext/>
        <w:tabs>
          <w:tab w:val="left" w:pos="0"/>
        </w:tabs>
        <w:suppressAutoHyphens/>
        <w:spacing w:line="240" w:lineRule="auto"/>
        <w:ind w:firstLine="0"/>
        <w:jc w:val="center"/>
        <w:rPr>
          <w:b/>
          <w:lang w:eastAsia="ru-RU"/>
        </w:rPr>
      </w:pPr>
      <w:r w:rsidRPr="00D31FB3">
        <w:rPr>
          <w:b/>
          <w:lang w:eastAsia="ru-RU"/>
        </w:rPr>
        <w:t>Приложение к исх. №9197/2-4-3-2 от 12.09.2011г.</w:t>
      </w:r>
    </w:p>
    <w:p w:rsidR="00617A6A" w:rsidRPr="00D31FB3" w:rsidRDefault="00617A6A" w:rsidP="00490D59">
      <w:pPr>
        <w:keepNext/>
        <w:tabs>
          <w:tab w:val="left" w:pos="0"/>
        </w:tabs>
        <w:suppressAutoHyphens/>
        <w:spacing w:line="240" w:lineRule="auto"/>
        <w:ind w:firstLine="0"/>
        <w:jc w:val="center"/>
        <w:rPr>
          <w:b/>
          <w:lang w:eastAsia="ru-RU"/>
        </w:rPr>
      </w:pPr>
      <w:r w:rsidRPr="00D31FB3">
        <w:rPr>
          <w:b/>
          <w:lang w:eastAsia="ru-RU"/>
        </w:rPr>
        <w:t>Главного управления МЧС России</w:t>
      </w:r>
    </w:p>
    <w:p w:rsidR="00D31FB3" w:rsidRDefault="00617A6A" w:rsidP="00490D59">
      <w:pPr>
        <w:keepNext/>
        <w:tabs>
          <w:tab w:val="left" w:pos="0"/>
        </w:tabs>
        <w:suppressAutoHyphens/>
        <w:spacing w:after="200" w:line="240" w:lineRule="auto"/>
        <w:ind w:firstLine="0"/>
        <w:jc w:val="center"/>
        <w:rPr>
          <w:b/>
          <w:lang w:eastAsia="ru-RU"/>
        </w:rPr>
      </w:pPr>
      <w:r w:rsidRPr="00D31FB3">
        <w:rPr>
          <w:b/>
          <w:lang w:eastAsia="ru-RU"/>
        </w:rPr>
        <w:t>по Курской облас</w:t>
      </w:r>
      <w:r w:rsidR="00D31FB3">
        <w:rPr>
          <w:b/>
          <w:lang w:eastAsia="ru-RU"/>
        </w:rPr>
        <w:t>т</w:t>
      </w:r>
    </w:p>
    <w:p w:rsidR="00D31FB3" w:rsidRPr="00D31FB3" w:rsidRDefault="00617A6A" w:rsidP="00490D59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 xml:space="preserve">В соответствии с запросом </w:t>
      </w:r>
      <w:r w:rsidRPr="00D31FB3">
        <w:rPr>
          <w:lang w:eastAsia="ru-RU"/>
        </w:rPr>
        <w:t xml:space="preserve">№36-АПБ </w:t>
      </w:r>
      <w:r>
        <w:rPr>
          <w:lang w:eastAsia="ru-RU"/>
        </w:rPr>
        <w:t xml:space="preserve">от 08.09 </w:t>
      </w:r>
      <w:smartTag w:uri="urn:schemas-microsoft-com:office:smarttags" w:element="metricconverter">
        <w:smartTagPr>
          <w:attr w:name="ProductID" w:val="2011 г"/>
        </w:smartTagPr>
        <w:r>
          <w:rPr>
            <w:lang w:eastAsia="ru-RU"/>
          </w:rPr>
          <w:t>2011 г</w:t>
        </w:r>
      </w:smartTag>
      <w:r>
        <w:rPr>
          <w:lang w:eastAsia="ru-RU"/>
        </w:rPr>
        <w:t xml:space="preserve">.  (вх. №4599) сообщаем исходные данные и требования, подлежащие учету при разработке раздела раздела «Перечень и характеристика основных факторов риска возникновения ЧС природного и техногенного характера» материалов обоснования и генерального плана п. Глушково </w:t>
      </w:r>
      <w:r w:rsidRPr="00735B81">
        <w:rPr>
          <w:lang w:eastAsia="ru-RU"/>
        </w:rPr>
        <w:t>Глушковского района Курской области.</w:t>
      </w:r>
    </w:p>
    <w:p w:rsidR="00D31FB3" w:rsidRPr="002177BB" w:rsidRDefault="00617A6A" w:rsidP="008D32C8">
      <w:pPr>
        <w:pStyle w:val="a5"/>
        <w:keepNext/>
        <w:numPr>
          <w:ilvl w:val="1"/>
          <w:numId w:val="13"/>
        </w:numPr>
        <w:tabs>
          <w:tab w:val="left" w:pos="0"/>
        </w:tabs>
        <w:suppressAutoHyphens/>
        <w:rPr>
          <w:lang w:eastAsia="ru-RU"/>
        </w:rPr>
      </w:pPr>
      <w:r w:rsidRPr="002177BB">
        <w:rPr>
          <w:lang w:eastAsia="ru-RU"/>
        </w:rPr>
        <w:t>Основание для выдачи задания (со ссылкой на официальные документы):</w:t>
      </w:r>
    </w:p>
    <w:p w:rsidR="00D31FB3" w:rsidRPr="00D31FB3" w:rsidRDefault="00617A6A" w:rsidP="00490D59">
      <w:pPr>
        <w:keepNext/>
        <w:tabs>
          <w:tab w:val="left" w:pos="0"/>
        </w:tabs>
        <w:suppressAutoHyphens/>
        <w:ind w:firstLine="0"/>
        <w:rPr>
          <w:lang w:eastAsia="ru-RU"/>
        </w:rPr>
      </w:pPr>
      <w:r w:rsidRPr="00D31FB3">
        <w:rPr>
          <w:lang w:eastAsia="ru-RU"/>
        </w:rPr>
        <w:t xml:space="preserve">муниципальный контракт  между  от  06.09.2011г. №001 о разработке генерального плана и Правил землепользования и застройки п. Глушково. </w:t>
      </w:r>
    </w:p>
    <w:p w:rsidR="00D31FB3" w:rsidRPr="00D31FB3" w:rsidRDefault="00617A6A" w:rsidP="008D32C8">
      <w:pPr>
        <w:pStyle w:val="a5"/>
        <w:keepNext/>
        <w:numPr>
          <w:ilvl w:val="1"/>
          <w:numId w:val="13"/>
        </w:numPr>
        <w:tabs>
          <w:tab w:val="left" w:pos="0"/>
        </w:tabs>
        <w:suppressAutoHyphens/>
        <w:ind w:left="0" w:firstLine="426"/>
        <w:rPr>
          <w:lang w:eastAsia="ru-RU"/>
        </w:rPr>
      </w:pPr>
      <w:r w:rsidRPr="002177BB">
        <w:rPr>
          <w:lang w:eastAsia="ru-RU"/>
        </w:rPr>
        <w:t>Ранее выполненные работы</w:t>
      </w:r>
      <w:r w:rsidRPr="00D31FB3">
        <w:rPr>
          <w:lang w:eastAsia="ru-RU"/>
        </w:rPr>
        <w:t xml:space="preserve"> (научно-исследовательские, градостроительные и пр.) нормативные документы, учёт которых обязателен при разработке градостроительной документации (с указанием даты утверждения, наименования разработчика или ведомства, утвердившего документ, условий использования материалов):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rStyle w:val="rvts24"/>
          <w:b/>
          <w:lang w:eastAsia="ru-RU"/>
        </w:rPr>
      </w:pPr>
      <w:r w:rsidRPr="00D31FB3">
        <w:rPr>
          <w:lang w:eastAsia="ru-RU"/>
        </w:rPr>
        <w:t xml:space="preserve">"Технический регламент о требованиях пожарной безопасности", утверждённый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D31FB3">
          <w:rPr>
            <w:lang w:eastAsia="ru-RU"/>
          </w:rPr>
          <w:t>2008 г</w:t>
        </w:r>
      </w:smartTag>
      <w:r w:rsidRPr="00D31FB3">
        <w:rPr>
          <w:lang w:eastAsia="ru-RU"/>
        </w:rPr>
        <w:t>. N 123</w:t>
      </w:r>
      <w:r w:rsidRPr="003E0644">
        <w:rPr>
          <w:rStyle w:val="rvts24"/>
        </w:rPr>
        <w:t>-ФЗ.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>строительные норма и правила СНиП 11-04-2003 «</w:t>
      </w:r>
      <w:r w:rsidRPr="00D31FB3">
        <w:rPr>
          <w:bCs/>
        </w:rPr>
        <w:t>Инструкция о порядке разработки, согласования, экспертизы и утверждения градостроительной документации</w:t>
      </w:r>
      <w:r w:rsidRPr="00735B81">
        <w:t>»;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 xml:space="preserve"> свод правил по проектированию и строительству СП 11-112-2001 «Порядок разработки и состав раздела «Инженерно – технические мероприятия гражданской обороны. Мероприятия по предупреждению чрезвычайных ситуаций» градостроительной документации для территорий городских и сельских поселений, других муниципальных образований»;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>строительные норма и правила СНиП 2.01.51-90 «Инженерно-технические мероприятия гражданской обороны»;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>строительные нормы и правила СНиП 2.06.15-85 «Инженерная защита территории от подтопления и затопления»;</w:t>
      </w:r>
    </w:p>
    <w:p w:rsidR="00D31FB3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>строительные нормы и правила СНиП 2.01.15-90 «Инженерная защита территорий, зданий и сооружений от опасных геологических процессов. Основные положения проектирования»;</w:t>
      </w:r>
    </w:p>
    <w:p w:rsidR="00617A6A" w:rsidRPr="00D31FB3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rPr>
          <w:b/>
          <w:lang w:eastAsia="ru-RU"/>
        </w:rPr>
      </w:pPr>
      <w:r w:rsidRPr="00735B81">
        <w:t>строительные нормы и правила СНиП 2.07.01-89 «Градостроительство. Планировка и застройка сельских и городских поселений»;</w:t>
      </w:r>
    </w:p>
    <w:p w:rsidR="00617A6A" w:rsidRPr="00735B81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</w:pPr>
      <w:r w:rsidRPr="00735B81">
        <w:lastRenderedPageBreak/>
        <w:t>строительные нормы и правила СНиП 2.01.57-85 «Приспособление объектов коммунально-бытового назначения для санитарной обработки людей, специальной обработки одежды и подвижного состава автотранспорта»;</w:t>
      </w:r>
    </w:p>
    <w:p w:rsidR="00617A6A" w:rsidRPr="00735B81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</w:pPr>
      <w:r w:rsidRPr="00735B81">
        <w:t>ведомственные строительные нормы ВСН ВК.4-90 «Инструкция по подготовке и работе систем хозяйственно-питьевого водоснабжения в чрезвычайных ситуациях».</w:t>
      </w:r>
    </w:p>
    <w:p w:rsidR="00617A6A" w:rsidRPr="00617A6A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</w:pPr>
      <w:r w:rsidRPr="00617A6A">
        <w:t>руководство по организации планирования, обеспечения и проведения эвакуации населения в военное время (утверждено МЧС России 31.12.1996г.)ст.2, прил.7-9,.13;</w:t>
      </w:r>
    </w:p>
    <w:p w:rsidR="00617A6A" w:rsidRPr="00735B81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</w:pPr>
      <w:r w:rsidRPr="00735B81">
        <w:t xml:space="preserve">«Положение о системах оповещения населения», утверждённое Приказом МЧС России, Мининформсвязи России, Минкультуры России от 25 июля </w:t>
      </w:r>
      <w:smartTag w:uri="urn:schemas-microsoft-com:office:smarttags" w:element="metricconverter">
        <w:smartTagPr>
          <w:attr w:name="ProductID" w:val="2006 г"/>
        </w:smartTagPr>
        <w:r w:rsidRPr="00735B81">
          <w:t>2006 г</w:t>
        </w:r>
      </w:smartTag>
      <w:r w:rsidRPr="00735B81">
        <w:t>. N 422/90/376.</w:t>
      </w:r>
    </w:p>
    <w:p w:rsidR="00435236" w:rsidRPr="00923A6F" w:rsidRDefault="00617A6A" w:rsidP="008D32C8">
      <w:pPr>
        <w:pStyle w:val="a5"/>
        <w:keepNext/>
        <w:numPr>
          <w:ilvl w:val="0"/>
          <w:numId w:val="9"/>
        </w:numPr>
        <w:tabs>
          <w:tab w:val="left" w:pos="0"/>
        </w:tabs>
        <w:suppressAutoHyphens/>
        <w:ind w:hanging="357"/>
      </w:pPr>
      <w:r w:rsidRPr="006358EE">
        <w:t>Приказ Минрегионразвития РФ от 13.11.2010г №492 «Об утверждении методических рекомендаций по разработке генеральных планов городских округов и поселений».</w:t>
      </w:r>
    </w:p>
    <w:p w:rsidR="00435236" w:rsidRPr="002177BB" w:rsidRDefault="00435236" w:rsidP="002177BB">
      <w:pPr>
        <w:keepNext/>
        <w:tabs>
          <w:tab w:val="left" w:pos="0"/>
        </w:tabs>
        <w:suppressAutoHyphens/>
        <w:ind w:left="360" w:firstLine="0"/>
        <w:rPr>
          <w:b/>
          <w:lang w:eastAsia="ru-RU"/>
        </w:rPr>
      </w:pPr>
      <w:r w:rsidRPr="002177BB">
        <w:rPr>
          <w:b/>
          <w:lang w:eastAsia="ru-RU"/>
        </w:rPr>
        <w:t>3.Раздел ИТМ ГО.</w:t>
      </w:r>
    </w:p>
    <w:p w:rsidR="00435236" w:rsidRPr="007C02DF" w:rsidRDefault="00435236" w:rsidP="004A58AC">
      <w:pPr>
        <w:keepNext/>
        <w:tabs>
          <w:tab w:val="left" w:pos="0"/>
        </w:tabs>
        <w:suppressAutoHyphens/>
        <w:rPr>
          <w:b/>
          <w:lang w:eastAsia="ru-RU"/>
        </w:rPr>
      </w:pPr>
      <w:r w:rsidRPr="007C02DF">
        <w:rPr>
          <w:b/>
          <w:lang w:eastAsia="ru-RU"/>
        </w:rPr>
        <w:t>3.1.Основные положения плана ГО муниципального района  и посёлка.</w:t>
      </w:r>
    </w:p>
    <w:p w:rsidR="00D31FB3" w:rsidRPr="00D31FB3" w:rsidRDefault="00D31FB3" w:rsidP="002177BB">
      <w:pPr>
        <w:pStyle w:val="22"/>
        <w:keepNext/>
        <w:suppressAutoHyphens/>
        <w:spacing w:after="0" w:line="360" w:lineRule="auto"/>
        <w:ind w:left="0" w:firstLine="851"/>
        <w:jc w:val="both"/>
        <w:rPr>
          <w:szCs w:val="28"/>
          <w:lang w:val="ru-RU"/>
        </w:rPr>
      </w:pPr>
      <w:r w:rsidRPr="00D31FB3">
        <w:rPr>
          <w:szCs w:val="28"/>
          <w:lang w:val="ru-RU"/>
        </w:rPr>
        <w:t>Отнесённые к категориям по ГО организации на территории поселения, с указанием численности производственного персонала и наибольшей работающей смены.</w:t>
      </w:r>
    </w:p>
    <w:p w:rsidR="00D31FB3" w:rsidRPr="00D31FB3" w:rsidRDefault="00D31FB3" w:rsidP="002177BB">
      <w:pPr>
        <w:keepNext/>
        <w:suppressAutoHyphens/>
        <w:ind w:firstLine="851"/>
      </w:pPr>
      <w:r w:rsidRPr="00735B81">
        <w:t xml:space="preserve"> </w:t>
      </w:r>
      <w:r w:rsidR="009F35BD">
        <w:t>Посёлок</w:t>
      </w:r>
      <w:r>
        <w:t xml:space="preserve"> </w:t>
      </w:r>
      <w:r w:rsidRPr="00735B81">
        <w:t>Глушков</w:t>
      </w:r>
      <w:r>
        <w:t xml:space="preserve">о </w:t>
      </w:r>
      <w:r w:rsidRPr="00735B81">
        <w:t xml:space="preserve">не относится   к группе по ГО,  </w:t>
      </w:r>
      <w:r>
        <w:t>о</w:t>
      </w:r>
      <w:r w:rsidRPr="00735B81">
        <w:t xml:space="preserve">тдельно стоящих      организаций, отнесенных к категориям по ГО  на территории </w:t>
      </w:r>
      <w:r>
        <w:t>посёлка</w:t>
      </w:r>
      <w:r w:rsidRPr="00735B81">
        <w:rPr>
          <w:vertAlign w:val="superscript"/>
        </w:rPr>
        <w:t xml:space="preserve">    </w:t>
      </w:r>
      <w:r w:rsidRPr="00735B81">
        <w:t xml:space="preserve"> -    нет.</w:t>
      </w:r>
    </w:p>
    <w:p w:rsidR="00435236" w:rsidRPr="00392F5E" w:rsidRDefault="00BE6F33" w:rsidP="004A58AC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Таблица 7 </w:t>
      </w:r>
      <w:r w:rsidR="00435236" w:rsidRPr="00392F5E">
        <w:rPr>
          <w:color w:val="auto"/>
          <w:sz w:val="20"/>
          <w:szCs w:val="20"/>
        </w:rPr>
        <w:t>– Краткая характеристика поселка</w:t>
      </w:r>
    </w:p>
    <w:tbl>
      <w:tblPr>
        <w:tblStyle w:val="aff3"/>
        <w:tblW w:w="9356" w:type="dxa"/>
        <w:tblInd w:w="108" w:type="dxa"/>
        <w:tblLook w:val="0000"/>
      </w:tblPr>
      <w:tblGrid>
        <w:gridCol w:w="2031"/>
        <w:gridCol w:w="2105"/>
        <w:gridCol w:w="1805"/>
        <w:gridCol w:w="1955"/>
        <w:gridCol w:w="1460"/>
      </w:tblGrid>
      <w:tr w:rsidR="00435236" w:rsidRPr="009F35BD" w:rsidTr="00490D59">
        <w:trPr>
          <w:trHeight w:val="483"/>
        </w:trPr>
        <w:tc>
          <w:tcPr>
            <w:tcW w:w="2031" w:type="dxa"/>
          </w:tcPr>
          <w:p w:rsidR="00435236" w:rsidRPr="009F35BD" w:rsidRDefault="00435236" w:rsidP="00490D59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  <w:r w:rsidRPr="009F35BD">
              <w:rPr>
                <w:color w:val="auto"/>
                <w:sz w:val="20"/>
                <w:szCs w:val="20"/>
              </w:rPr>
              <w:t>Муниципальное</w:t>
            </w:r>
          </w:p>
          <w:p w:rsidR="00435236" w:rsidRPr="009F35BD" w:rsidRDefault="00435236" w:rsidP="00490D59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  <w:r w:rsidRPr="009F35BD">
              <w:rPr>
                <w:color w:val="auto"/>
                <w:sz w:val="20"/>
                <w:szCs w:val="20"/>
              </w:rPr>
              <w:t>образование</w:t>
            </w:r>
          </w:p>
        </w:tc>
        <w:tc>
          <w:tcPr>
            <w:tcW w:w="2105" w:type="dxa"/>
          </w:tcPr>
          <w:p w:rsidR="00435236" w:rsidRPr="009F35BD" w:rsidRDefault="00490D59" w:rsidP="00392F5E">
            <w:pPr>
              <w:pStyle w:val="af6"/>
              <w:keepNext/>
              <w:rPr>
                <w:color w:val="auto"/>
                <w:sz w:val="20"/>
                <w:szCs w:val="20"/>
              </w:rPr>
            </w:pPr>
            <w:r w:rsidRPr="009F35BD">
              <w:rPr>
                <w:color w:val="auto"/>
                <w:sz w:val="20"/>
                <w:szCs w:val="20"/>
              </w:rPr>
              <w:t xml:space="preserve">Территория  </w:t>
            </w:r>
            <w:r w:rsidR="00435236" w:rsidRPr="009F35BD">
              <w:rPr>
                <w:color w:val="auto"/>
                <w:sz w:val="20"/>
                <w:szCs w:val="20"/>
              </w:rPr>
              <w:t>км</w:t>
            </w:r>
            <w:r w:rsidR="00435236" w:rsidRPr="009F35BD">
              <w:rPr>
                <w:color w:val="auto"/>
                <w:sz w:val="20"/>
                <w:szCs w:val="20"/>
                <w:vertAlign w:val="superscript"/>
              </w:rPr>
              <w:t>2</w:t>
            </w:r>
            <w:r w:rsidRPr="009F35BD">
              <w:rPr>
                <w:color w:val="auto"/>
                <w:sz w:val="20"/>
                <w:szCs w:val="20"/>
                <w:vertAlign w:val="superscript"/>
              </w:rPr>
              <w:t xml:space="preserve"> </w:t>
            </w:r>
            <w:r w:rsidR="009F35BD">
              <w:rPr>
                <w:color w:val="auto"/>
                <w:sz w:val="20"/>
                <w:szCs w:val="20"/>
                <w:vertAlign w:val="superscript"/>
              </w:rPr>
              <w:t xml:space="preserve"> </w:t>
            </w:r>
          </w:p>
        </w:tc>
        <w:tc>
          <w:tcPr>
            <w:tcW w:w="1805" w:type="dxa"/>
          </w:tcPr>
          <w:p w:rsidR="00435236" w:rsidRPr="009F35BD" w:rsidRDefault="002D3950" w:rsidP="00490D59">
            <w:pPr>
              <w:pStyle w:val="af6"/>
              <w:keepNext/>
              <w:spacing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 xml:space="preserve">Население тыс </w:t>
            </w:r>
            <w:r w:rsidR="00435236" w:rsidRPr="009F35BD">
              <w:rPr>
                <w:color w:val="auto"/>
                <w:sz w:val="20"/>
                <w:szCs w:val="20"/>
              </w:rPr>
              <w:t>чел</w:t>
            </w:r>
          </w:p>
        </w:tc>
        <w:tc>
          <w:tcPr>
            <w:tcW w:w="1955" w:type="dxa"/>
          </w:tcPr>
          <w:p w:rsidR="00435236" w:rsidRPr="009F35BD" w:rsidRDefault="00435236" w:rsidP="00392F5E">
            <w:pPr>
              <w:pStyle w:val="af6"/>
              <w:keepNext/>
              <w:rPr>
                <w:color w:val="auto"/>
                <w:sz w:val="20"/>
                <w:szCs w:val="20"/>
              </w:rPr>
            </w:pPr>
            <w:r w:rsidRPr="009F35BD">
              <w:rPr>
                <w:color w:val="auto"/>
                <w:sz w:val="20"/>
                <w:szCs w:val="20"/>
              </w:rPr>
              <w:t>Населенные пункты</w:t>
            </w:r>
          </w:p>
        </w:tc>
        <w:tc>
          <w:tcPr>
            <w:tcW w:w="1460" w:type="dxa"/>
          </w:tcPr>
          <w:p w:rsidR="00435236" w:rsidRPr="009F35BD" w:rsidRDefault="00435236" w:rsidP="00490D59">
            <w:pPr>
              <w:pStyle w:val="af6"/>
              <w:keepNext/>
              <w:spacing w:after="0"/>
              <w:rPr>
                <w:color w:val="auto"/>
                <w:sz w:val="20"/>
                <w:szCs w:val="20"/>
              </w:rPr>
            </w:pPr>
            <w:r w:rsidRPr="009F35BD">
              <w:rPr>
                <w:color w:val="auto"/>
                <w:sz w:val="20"/>
                <w:szCs w:val="20"/>
              </w:rPr>
              <w:t xml:space="preserve">Плотность нас. </w:t>
            </w:r>
            <w:r w:rsidR="009F35BD" w:rsidRPr="009F35BD">
              <w:rPr>
                <w:color w:val="auto"/>
                <w:sz w:val="20"/>
                <w:szCs w:val="20"/>
              </w:rPr>
              <w:t>чел</w:t>
            </w:r>
            <w:r w:rsidR="002D3950">
              <w:rPr>
                <w:color w:val="auto"/>
                <w:sz w:val="20"/>
                <w:szCs w:val="20"/>
              </w:rPr>
              <w:t xml:space="preserve"> </w:t>
            </w:r>
            <w:r w:rsidRPr="009F35BD">
              <w:rPr>
                <w:color w:val="auto"/>
                <w:sz w:val="20"/>
                <w:szCs w:val="20"/>
              </w:rPr>
              <w:t>на 1 км</w:t>
            </w:r>
            <w:r w:rsidR="00490D59" w:rsidRPr="009F35BD">
              <w:rPr>
                <w:color w:val="auto"/>
                <w:sz w:val="20"/>
                <w:szCs w:val="20"/>
                <w:vertAlign w:val="superscript"/>
              </w:rPr>
              <w:t>2</w:t>
            </w:r>
            <w:r w:rsidR="00490D59" w:rsidRPr="009F35BD">
              <w:rPr>
                <w:color w:val="auto"/>
                <w:sz w:val="20"/>
                <w:szCs w:val="20"/>
              </w:rPr>
              <w:t xml:space="preserve"> </w:t>
            </w:r>
          </w:p>
        </w:tc>
      </w:tr>
      <w:tr w:rsidR="00435236" w:rsidRPr="00392F5E" w:rsidTr="00490D59">
        <w:trPr>
          <w:trHeight w:val="561"/>
        </w:trPr>
        <w:tc>
          <w:tcPr>
            <w:tcW w:w="2031" w:type="dxa"/>
          </w:tcPr>
          <w:p w:rsidR="00435236" w:rsidRPr="00392F5E" w:rsidRDefault="00435236" w:rsidP="00490D59">
            <w:pPr>
              <w:pStyle w:val="af6"/>
              <w:keepNext/>
              <w:rPr>
                <w:b w:val="0"/>
                <w:color w:val="auto"/>
                <w:sz w:val="20"/>
                <w:szCs w:val="20"/>
              </w:rPr>
            </w:pPr>
            <w:r w:rsidRPr="00392F5E">
              <w:rPr>
                <w:b w:val="0"/>
                <w:color w:val="auto"/>
                <w:sz w:val="20"/>
                <w:szCs w:val="20"/>
              </w:rPr>
              <w:t xml:space="preserve">п. </w:t>
            </w:r>
            <w:r w:rsidR="00490D59">
              <w:rPr>
                <w:b w:val="0"/>
                <w:color w:val="auto"/>
                <w:sz w:val="20"/>
                <w:szCs w:val="20"/>
              </w:rPr>
              <w:t>Глушково</w:t>
            </w:r>
          </w:p>
        </w:tc>
        <w:tc>
          <w:tcPr>
            <w:tcW w:w="2105" w:type="dxa"/>
          </w:tcPr>
          <w:p w:rsidR="00435236" w:rsidRPr="00392F5E" w:rsidRDefault="00490D59" w:rsidP="00490D59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>
              <w:rPr>
                <w:b w:val="0"/>
                <w:color w:val="auto"/>
                <w:sz w:val="20"/>
                <w:szCs w:val="20"/>
              </w:rPr>
              <w:t>8,75</w:t>
            </w:r>
          </w:p>
        </w:tc>
        <w:tc>
          <w:tcPr>
            <w:tcW w:w="1805" w:type="dxa"/>
          </w:tcPr>
          <w:p w:rsidR="00435236" w:rsidRPr="00392F5E" w:rsidRDefault="00490D59" w:rsidP="00490D59">
            <w:pPr>
              <w:pStyle w:val="af6"/>
              <w:keepNext/>
              <w:jc w:val="center"/>
              <w:rPr>
                <w:b w:val="0"/>
                <w:color w:val="auto"/>
                <w:sz w:val="20"/>
                <w:szCs w:val="20"/>
              </w:rPr>
            </w:pPr>
            <w:r>
              <w:rPr>
                <w:b w:val="0"/>
                <w:color w:val="auto"/>
                <w:sz w:val="20"/>
                <w:szCs w:val="20"/>
              </w:rPr>
              <w:t>6,187</w:t>
            </w:r>
          </w:p>
        </w:tc>
        <w:tc>
          <w:tcPr>
            <w:tcW w:w="1955" w:type="dxa"/>
          </w:tcPr>
          <w:p w:rsidR="00435236" w:rsidRPr="00392F5E" w:rsidRDefault="00435236" w:rsidP="00490D59">
            <w:pPr>
              <w:pStyle w:val="af6"/>
              <w:keepNext/>
              <w:rPr>
                <w:b w:val="0"/>
                <w:color w:val="auto"/>
                <w:sz w:val="20"/>
                <w:szCs w:val="20"/>
              </w:rPr>
            </w:pPr>
            <w:r w:rsidRPr="00392F5E">
              <w:rPr>
                <w:b w:val="0"/>
                <w:color w:val="auto"/>
                <w:sz w:val="20"/>
                <w:szCs w:val="20"/>
              </w:rPr>
              <w:t xml:space="preserve">п. </w:t>
            </w:r>
            <w:r w:rsidR="00490D59">
              <w:rPr>
                <w:b w:val="0"/>
                <w:color w:val="auto"/>
                <w:sz w:val="20"/>
                <w:szCs w:val="20"/>
              </w:rPr>
              <w:t>Глушково</w:t>
            </w:r>
          </w:p>
        </w:tc>
        <w:tc>
          <w:tcPr>
            <w:tcW w:w="1460" w:type="dxa"/>
          </w:tcPr>
          <w:p w:rsidR="00435236" w:rsidRPr="00392F5E" w:rsidRDefault="009F35BD" w:rsidP="00392F5E">
            <w:pPr>
              <w:pStyle w:val="af6"/>
              <w:keepNext/>
              <w:rPr>
                <w:b w:val="0"/>
                <w:color w:val="auto"/>
                <w:sz w:val="20"/>
                <w:szCs w:val="20"/>
              </w:rPr>
            </w:pPr>
            <w:r>
              <w:rPr>
                <w:b w:val="0"/>
                <w:color w:val="auto"/>
                <w:sz w:val="20"/>
                <w:szCs w:val="20"/>
              </w:rPr>
              <w:t>0,0014</w:t>
            </w:r>
          </w:p>
        </w:tc>
      </w:tr>
      <w:tr w:rsidR="00435236" w:rsidRPr="00392F5E" w:rsidTr="00490D59">
        <w:trPr>
          <w:trHeight w:val="810"/>
        </w:trPr>
        <w:tc>
          <w:tcPr>
            <w:tcW w:w="9356" w:type="dxa"/>
            <w:gridSpan w:val="5"/>
          </w:tcPr>
          <w:p w:rsidR="00435236" w:rsidRPr="00392F5E" w:rsidRDefault="00435236" w:rsidP="009F35BD">
            <w:pPr>
              <w:pStyle w:val="af6"/>
              <w:keepNext/>
              <w:suppressAutoHyphens/>
              <w:spacing w:after="0"/>
              <w:rPr>
                <w:b w:val="0"/>
                <w:color w:val="auto"/>
                <w:sz w:val="20"/>
                <w:szCs w:val="20"/>
              </w:rPr>
            </w:pPr>
            <w:r w:rsidRPr="00392F5E">
              <w:rPr>
                <w:b w:val="0"/>
                <w:color w:val="auto"/>
                <w:sz w:val="20"/>
                <w:szCs w:val="20"/>
              </w:rPr>
              <w:t xml:space="preserve">Расположен в </w:t>
            </w:r>
            <w:r w:rsidR="009F35BD">
              <w:rPr>
                <w:b w:val="0"/>
                <w:color w:val="auto"/>
                <w:sz w:val="20"/>
                <w:szCs w:val="20"/>
              </w:rPr>
              <w:t>восточной части Глушковского</w:t>
            </w:r>
            <w:r w:rsidRPr="00392F5E">
              <w:rPr>
                <w:b w:val="0"/>
                <w:color w:val="auto"/>
                <w:sz w:val="20"/>
                <w:szCs w:val="20"/>
              </w:rPr>
              <w:t xml:space="preserve"> района. Граничит на севере </w:t>
            </w:r>
            <w:r w:rsidR="009F35BD">
              <w:rPr>
                <w:b w:val="0"/>
                <w:color w:val="auto"/>
                <w:sz w:val="20"/>
                <w:szCs w:val="20"/>
              </w:rPr>
              <w:t>, западе и востоке со Звановским сельсоветом, а на юге с Кобыльским сельсоветом.  И</w:t>
            </w:r>
            <w:r w:rsidRPr="00392F5E">
              <w:rPr>
                <w:b w:val="0"/>
                <w:color w:val="auto"/>
                <w:sz w:val="20"/>
                <w:szCs w:val="20"/>
              </w:rPr>
              <w:t>меется СОШ и 2 детских сада. Потенциально-опасных объектов нет.</w:t>
            </w:r>
          </w:p>
        </w:tc>
      </w:tr>
    </w:tbl>
    <w:p w:rsidR="00435236" w:rsidRPr="00923A6F" w:rsidRDefault="00435236" w:rsidP="00490D59">
      <w:pPr>
        <w:keepNext/>
        <w:tabs>
          <w:tab w:val="left" w:pos="0"/>
        </w:tabs>
        <w:suppressAutoHyphens/>
        <w:rPr>
          <w:lang w:eastAsia="ru-RU"/>
        </w:rPr>
      </w:pPr>
    </w:p>
    <w:p w:rsidR="00435236" w:rsidRPr="00923A6F" w:rsidRDefault="00435236" w:rsidP="00490D59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 xml:space="preserve">3.1.3.На территории </w:t>
      </w:r>
      <w:r>
        <w:rPr>
          <w:lang w:eastAsia="ru-RU"/>
        </w:rPr>
        <w:t>посёлка</w:t>
      </w:r>
      <w:r w:rsidRPr="00923A6F">
        <w:rPr>
          <w:lang w:eastAsia="ru-RU"/>
        </w:rPr>
        <w:t xml:space="preserve"> подземных горных выработок, пригодных для защиты людей, размещения объектов, производств, складов и баз – не имеется.</w:t>
      </w:r>
    </w:p>
    <w:p w:rsidR="00435236" w:rsidRPr="002B6047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2B6047">
        <w:rPr>
          <w:lang w:eastAsia="ru-RU"/>
        </w:rPr>
        <w:t>3.1.4.Размещение в городском поселении районов сосредоточения и эвакуации населения, размещение складов и баз восстановительного периода.</w:t>
      </w:r>
    </w:p>
    <w:p w:rsidR="00435236" w:rsidRPr="00923A6F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 xml:space="preserve">На территории </w:t>
      </w:r>
      <w:r>
        <w:rPr>
          <w:lang w:eastAsia="ru-RU"/>
        </w:rPr>
        <w:t>посёлка</w:t>
      </w:r>
      <w:r w:rsidRPr="00923A6F">
        <w:rPr>
          <w:lang w:eastAsia="ru-RU"/>
        </w:rPr>
        <w:t xml:space="preserve">  размещение районов сосредоточения и эвакуации не имеется. Население </w:t>
      </w:r>
      <w:r>
        <w:rPr>
          <w:lang w:eastAsia="ru-RU"/>
        </w:rPr>
        <w:t>посёлка</w:t>
      </w:r>
      <w:r w:rsidRPr="00923A6F">
        <w:rPr>
          <w:lang w:eastAsia="ru-RU"/>
        </w:rPr>
        <w:t xml:space="preserve"> подлежит эвакуации в случае радиационной аварии на Курской АЭС </w:t>
      </w:r>
    </w:p>
    <w:p w:rsidR="00435236" w:rsidRPr="00923A6F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lastRenderedPageBreak/>
        <w:t xml:space="preserve">На территории </w:t>
      </w:r>
      <w:r>
        <w:rPr>
          <w:lang w:eastAsia="ru-RU"/>
        </w:rPr>
        <w:t>посёлка</w:t>
      </w:r>
      <w:r w:rsidRPr="00923A6F">
        <w:rPr>
          <w:lang w:eastAsia="ru-RU"/>
        </w:rPr>
        <w:t xml:space="preserve"> размещение складов и баз восстановительного периода не планируется.</w:t>
      </w:r>
    </w:p>
    <w:p w:rsidR="00435236" w:rsidRPr="00923A6F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 xml:space="preserve">3.1.5.Ограничения на размещение строительства в зонах возможных разрушений, катастрофического затопления, возможного опасного радиоактивного заражения. </w:t>
      </w:r>
    </w:p>
    <w:p w:rsidR="00435236" w:rsidRPr="00923A6F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 xml:space="preserve">Территория  </w:t>
      </w:r>
      <w:r>
        <w:rPr>
          <w:lang w:eastAsia="ru-RU"/>
        </w:rPr>
        <w:t>посёлка</w:t>
      </w:r>
      <w:r w:rsidRPr="00923A6F">
        <w:rPr>
          <w:lang w:eastAsia="ru-RU"/>
        </w:rPr>
        <w:t xml:space="preserve"> расположена в зон</w:t>
      </w:r>
      <w:r>
        <w:rPr>
          <w:lang w:eastAsia="ru-RU"/>
        </w:rPr>
        <w:t>е</w:t>
      </w:r>
      <w:r w:rsidRPr="00923A6F">
        <w:rPr>
          <w:lang w:eastAsia="ru-RU"/>
        </w:rPr>
        <w:t xml:space="preserve"> возможных разрушений</w:t>
      </w:r>
      <w:r>
        <w:rPr>
          <w:lang w:eastAsia="ru-RU"/>
        </w:rPr>
        <w:t xml:space="preserve"> г. Курска</w:t>
      </w:r>
      <w:r w:rsidRPr="00923A6F">
        <w:rPr>
          <w:lang w:eastAsia="ru-RU"/>
        </w:rPr>
        <w:t xml:space="preserve"> и </w:t>
      </w:r>
      <w:r>
        <w:rPr>
          <w:lang w:eastAsia="ru-RU"/>
        </w:rPr>
        <w:t>не расположена</w:t>
      </w:r>
      <w:r w:rsidRPr="00923A6F">
        <w:rPr>
          <w:lang w:eastAsia="ru-RU"/>
        </w:rPr>
        <w:t xml:space="preserve"> в зоне катастрофического затопления.</w:t>
      </w:r>
    </w:p>
    <w:p w:rsidR="00435236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 xml:space="preserve">При аварии на Курской АЭС территория </w:t>
      </w:r>
      <w:r>
        <w:rPr>
          <w:lang w:eastAsia="ru-RU"/>
        </w:rPr>
        <w:t xml:space="preserve">посёлка </w:t>
      </w:r>
      <w:r w:rsidRPr="00923A6F">
        <w:rPr>
          <w:lang w:eastAsia="ru-RU"/>
        </w:rPr>
        <w:t xml:space="preserve">попадает в зону возможного </w:t>
      </w:r>
      <w:r>
        <w:rPr>
          <w:lang w:eastAsia="ru-RU"/>
        </w:rPr>
        <w:t>опасного</w:t>
      </w:r>
      <w:r w:rsidRPr="00923A6F">
        <w:rPr>
          <w:lang w:eastAsia="ru-RU"/>
        </w:rPr>
        <w:t xml:space="preserve"> радиоактивного заражения </w:t>
      </w:r>
      <w:r>
        <w:rPr>
          <w:lang w:eastAsia="ru-RU"/>
        </w:rPr>
        <w:t>(загрязнения).</w:t>
      </w:r>
      <w:r w:rsidRPr="00923A6F">
        <w:rPr>
          <w:lang w:eastAsia="ru-RU"/>
        </w:rPr>
        <w:t xml:space="preserve"> </w:t>
      </w:r>
    </w:p>
    <w:p w:rsidR="00435236" w:rsidRPr="00001752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001752">
        <w:rPr>
          <w:lang w:eastAsia="ru-RU"/>
        </w:rPr>
        <w:t xml:space="preserve">В связи с расположением территории </w:t>
      </w:r>
      <w:r>
        <w:rPr>
          <w:lang w:eastAsia="ru-RU"/>
        </w:rPr>
        <w:t>посёлка</w:t>
      </w:r>
      <w:r w:rsidRPr="00001752">
        <w:rPr>
          <w:lang w:eastAsia="ru-RU"/>
        </w:rPr>
        <w:t xml:space="preserve"> в зоне возможного радиоактивного заражения, предусмотреть защиту рабочих и служащих предприятий, учреждений и организаций в соответствии с п. 2  СНиП 2.01.51-90.</w:t>
      </w:r>
    </w:p>
    <w:p w:rsidR="00435236" w:rsidRDefault="00435236" w:rsidP="004A58AC">
      <w:pPr>
        <w:keepNext/>
        <w:tabs>
          <w:tab w:val="left" w:pos="0"/>
        </w:tabs>
        <w:suppressAutoHyphens/>
        <w:rPr>
          <w:lang w:eastAsia="ru-RU"/>
        </w:rPr>
      </w:pPr>
      <w:r w:rsidRPr="00923A6F">
        <w:rPr>
          <w:lang w:eastAsia="ru-RU"/>
        </w:rPr>
        <w:t>При планировании и проектировании объектов капитального строительства на  этой территории, необходимо учитывать требования п.п. 3.1,3.14,3.15 СНиП 2.01.51-90.</w:t>
      </w:r>
    </w:p>
    <w:p w:rsidR="00392F5E" w:rsidRPr="00551E12" w:rsidRDefault="00392F5E" w:rsidP="004A58AC">
      <w:pPr>
        <w:keepNext/>
        <w:tabs>
          <w:tab w:val="left" w:pos="0"/>
        </w:tabs>
        <w:suppressAutoHyphens/>
      </w:pPr>
      <w:r w:rsidRPr="00551E12">
        <w:t xml:space="preserve">3.2. Основные положения планов ГО отраслей промышленности, транспорта и  </w:t>
      </w:r>
      <w:r w:rsidRPr="00551E12">
        <w:rPr>
          <w:lang w:eastAsia="ru-RU"/>
        </w:rPr>
        <w:t>сельского</w:t>
      </w:r>
      <w:r w:rsidRPr="00551E12">
        <w:t xml:space="preserve"> хозяйства, размещённых и размещаемых на территории п. Глушково.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>3.2.1.Размещение новых промышленных объектов (в соответствии с п. 3.1 – 3.4 СНиП 2.01.51-90.).</w:t>
      </w:r>
    </w:p>
    <w:p w:rsidR="00392F5E" w:rsidRPr="00E676E2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E676E2">
        <w:rPr>
          <w:lang w:eastAsia="ru-RU"/>
        </w:rPr>
        <w:t>В соответствии со Схемой территориального планирования района, на территории п. Глушково размещения новых промышленных объектов не планируется.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При проектировании и строительстве промышленных объектов на территории </w:t>
      </w:r>
      <w:r>
        <w:rPr>
          <w:lang w:eastAsia="ru-RU"/>
        </w:rPr>
        <w:t>посёлка</w:t>
      </w:r>
      <w:r w:rsidRPr="00735B81">
        <w:rPr>
          <w:lang w:eastAsia="ru-RU"/>
        </w:rPr>
        <w:t>, требуется учитывать следующее: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В отношении объектов коммунально-бытового назначения – положения пунктов 10.1-10.4 </w:t>
      </w:r>
      <w:r w:rsidRPr="00392F5E">
        <w:rPr>
          <w:lang w:eastAsia="ru-RU"/>
        </w:rPr>
        <w:t xml:space="preserve">СНиП 2.01.51-90 и положения </w:t>
      </w:r>
      <w:r w:rsidRPr="00735B81">
        <w:rPr>
          <w:lang w:eastAsia="ru-RU"/>
        </w:rPr>
        <w:t>СНиП 2.01.57-85</w:t>
      </w:r>
      <w:r w:rsidRPr="00392F5E">
        <w:rPr>
          <w:lang w:eastAsia="ru-RU"/>
        </w:rPr>
        <w:t>;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для защиты сельскохозяйственных животных, продукции растениеводства и животноводства – положения пунктов 8.1-8.8 </w:t>
      </w:r>
      <w:r w:rsidRPr="00392F5E">
        <w:rPr>
          <w:lang w:eastAsia="ru-RU"/>
        </w:rPr>
        <w:t>СНиП 2.01.51-90;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t xml:space="preserve">при проектировании объектов электроснабжения учитывать положения п.п.5.1, 5.4, 5.9 и 5.10 </w:t>
      </w:r>
      <w:r w:rsidRPr="00392F5E">
        <w:rPr>
          <w:lang w:eastAsia="ru-RU"/>
        </w:rPr>
        <w:t>СНиП 2.01.51-90;</w:t>
      </w:r>
    </w:p>
    <w:p w:rsidR="00392F5E" w:rsidRPr="00392F5E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392F5E">
        <w:rPr>
          <w:lang w:eastAsia="ru-RU"/>
        </w:rPr>
        <w:t>степень огнестойкости производственных, складских и административно-бытовых зданий определять в зависимости от категорий объектов по гражданской обороне и мест их размещения (п. 4.1-4.5 СНиП 2.01.51-90.);</w:t>
      </w:r>
    </w:p>
    <w:p w:rsidR="00392F5E" w:rsidRPr="00392F5E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392F5E">
        <w:rPr>
          <w:lang w:eastAsia="ru-RU"/>
        </w:rPr>
        <w:t>для предприятий, производящих или употребляющих АХОВ, взрывчатые вещества и материалы необходимо выполнить требования проектирования, указанные в п. 4.6-4-9 СНиП 2.01.51-90.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392F5E">
        <w:rPr>
          <w:lang w:eastAsia="ru-RU"/>
        </w:rPr>
        <w:t xml:space="preserve">В отношении мероприятий светомаскировки посёлка, объектов экономики, требуется учитывать положения </w:t>
      </w:r>
      <w:r w:rsidR="00551E12">
        <w:rPr>
          <w:lang w:eastAsia="ru-RU"/>
        </w:rPr>
        <w:t xml:space="preserve">пунктов 9.4-9.6 СНиП 2.01.51-90. 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 w:rsidRPr="00735B81">
        <w:rPr>
          <w:lang w:eastAsia="ru-RU"/>
        </w:rPr>
        <w:lastRenderedPageBreak/>
        <w:t>3.2.</w:t>
      </w:r>
      <w:r>
        <w:rPr>
          <w:lang w:eastAsia="ru-RU"/>
        </w:rPr>
        <w:t>2</w:t>
      </w:r>
      <w:r w:rsidRPr="00735B81">
        <w:rPr>
          <w:lang w:eastAsia="ru-RU"/>
        </w:rPr>
        <w:t>.Размещение сети научных учреждений, научно-производственных объединений.</w:t>
      </w:r>
    </w:p>
    <w:p w:rsidR="00392F5E" w:rsidRPr="00735B81" w:rsidRDefault="00392F5E" w:rsidP="004A58AC">
      <w:pPr>
        <w:keepNext/>
        <w:tabs>
          <w:tab w:val="left" w:pos="0"/>
        </w:tabs>
        <w:suppressAutoHyphens/>
        <w:rPr>
          <w:lang w:eastAsia="ru-RU"/>
        </w:rPr>
      </w:pPr>
      <w:r>
        <w:rPr>
          <w:lang w:eastAsia="ru-RU"/>
        </w:rPr>
        <w:t>Размещение сети н</w:t>
      </w:r>
      <w:r w:rsidRPr="00735B81">
        <w:rPr>
          <w:lang w:eastAsia="ru-RU"/>
        </w:rPr>
        <w:t xml:space="preserve">аучных учреждений, научно-производственных объединений  на территории 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>не имеется</w:t>
      </w:r>
      <w:r>
        <w:rPr>
          <w:lang w:eastAsia="ru-RU"/>
        </w:rPr>
        <w:t xml:space="preserve"> и не планируется</w:t>
      </w:r>
      <w:r w:rsidRPr="00735B81">
        <w:rPr>
          <w:lang w:eastAsia="ru-RU"/>
        </w:rPr>
        <w:t>.</w:t>
      </w:r>
    </w:p>
    <w:p w:rsidR="001535F8" w:rsidRPr="00551E12" w:rsidRDefault="00435236" w:rsidP="004A58AC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551E12">
        <w:rPr>
          <w:lang w:eastAsia="ru-RU"/>
        </w:rPr>
        <w:t>3.3.Расселение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</w:pPr>
      <w:r w:rsidRPr="00735B81">
        <w:t>3.3.1.Требования к экономически перспективным малым и средним городам и поселениям – центрам устойчивого функционирования района.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CE3937">
        <w:t xml:space="preserve">Территория п. </w:t>
      </w:r>
      <w:r>
        <w:t>Глушково</w:t>
      </w:r>
      <w:r w:rsidRPr="00CE3937">
        <w:t>, расположенная вне зон возможных разрушений и катастрофических затоплений,</w:t>
      </w:r>
      <w:r>
        <w:t xml:space="preserve"> </w:t>
      </w:r>
      <w:r w:rsidRPr="00CE3937">
        <w:t>являясь административным центром района, представляется перспективной для экономического развития.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8768C7">
        <w:t>Территори</w:t>
      </w:r>
      <w:r>
        <w:t>и</w:t>
      </w:r>
      <w:r w:rsidRPr="008768C7">
        <w:t xml:space="preserve"> для развития </w:t>
      </w:r>
      <w:r>
        <w:t>посёлка</w:t>
      </w:r>
      <w:r w:rsidRPr="008768C7">
        <w:t xml:space="preserve"> необходимо выбирать с учетом возможности ее рационального функционального использования на основе сравнения вариантов архитектурно-планировочных решений, технико-экономических, санитарно-гигиенических показателей, топливно-энергетических, водных, территориальных ресурсов, состояния окружающей среды, с учетом прогноза изменения на перспективу природных и других условий.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8768C7">
        <w:t xml:space="preserve"> При этом необходимо учитывать предельно допустимые нагрузки на окружающую природную среду на основе определения ее потенциальных возможностей, режима рационального использования территориальных и природных ресурсов с целью обеспечения наиболее благоприятных условий жизни населению, недопущения разрушения естественных экологических систем и необратимых изменений в окружающей природной среде.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>
        <w:t>При размещении новых промышленных предприятий в малых и средних городах предпочтение следует отдавать групповому размещению промышленных предприятий (промышленным узлам) с общими объектами.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</w:pPr>
      <w:r>
        <w:t>Численность трудящихся групп предприятий (промышленных узлов) с общими объектами, размещаемыми на территории посёлка, должна быть, как правило, не более 2 тыс. человек.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</w:pPr>
      <w:r w:rsidRPr="00735B81">
        <w:t xml:space="preserve">При проектировании и строительстве объектов жилого фонда, промышленного назначения, инженерных сетей в ходе перспективного развития </w:t>
      </w:r>
      <w:r>
        <w:t>посёлка</w:t>
      </w:r>
      <w:r w:rsidRPr="00735B81">
        <w:t>, необходимо учитывать требования раздела 3 СНиП 2.01.51-90. в части касающейся поселений и объектов на их территориях.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735B81">
        <w:t>3.3.2.Требования к этажности, плотности застройки, плотности населения.</w:t>
      </w:r>
    </w:p>
    <w:p w:rsidR="001535F8" w:rsidRDefault="001535F8" w:rsidP="004A58AC">
      <w:pPr>
        <w:keepNext/>
        <w:tabs>
          <w:tab w:val="left" w:pos="0"/>
        </w:tabs>
        <w:suppressAutoHyphens/>
        <w:ind w:firstLine="851"/>
        <w:rPr>
          <w:b/>
          <w:lang w:eastAsia="ru-RU"/>
        </w:rPr>
      </w:pPr>
      <w:r w:rsidRPr="00AC57F6">
        <w:t xml:space="preserve">Планировочная структура </w:t>
      </w:r>
      <w:r>
        <w:t>посёлка</w:t>
      </w:r>
      <w:r w:rsidRPr="00AC57F6">
        <w:t xml:space="preserve"> представлена сеткой взаимно пересекающихся улиц, которые образуют разные по площади и конфигурации кварталы.</w:t>
      </w:r>
    </w:p>
    <w:p w:rsidR="001535F8" w:rsidRDefault="001535F8" w:rsidP="00551E12">
      <w:pPr>
        <w:keepNext/>
        <w:tabs>
          <w:tab w:val="left" w:pos="0"/>
        </w:tabs>
        <w:suppressAutoHyphens/>
        <w:ind w:firstLine="851"/>
      </w:pPr>
      <w:r>
        <w:lastRenderedPageBreak/>
        <w:t>Улично-дорожная сеть посёлка позволяет беспрепятственно проводить мероприятия по расселению и эвакуации, обеспечении действий сил и средств при ликвидации возможных ЧС.</w:t>
      </w:r>
    </w:p>
    <w:p w:rsidR="00BE6F33" w:rsidRPr="004A58AC" w:rsidRDefault="00BE6F33" w:rsidP="00551E12">
      <w:pPr>
        <w:pStyle w:val="af6"/>
        <w:keepNext/>
        <w:keepLines/>
        <w:suppressAutoHyphens/>
        <w:spacing w:after="0"/>
        <w:rPr>
          <w:color w:val="auto"/>
        </w:rPr>
      </w:pPr>
      <w:r w:rsidRPr="004A58AC">
        <w:rPr>
          <w:color w:val="auto"/>
          <w:sz w:val="20"/>
          <w:szCs w:val="20"/>
          <w:lang w:eastAsia="ru-RU"/>
        </w:rPr>
        <w:t>Таблица</w:t>
      </w:r>
      <w:r w:rsidR="00FB52DD" w:rsidRPr="004A58AC">
        <w:rPr>
          <w:color w:val="auto"/>
          <w:sz w:val="20"/>
          <w:szCs w:val="20"/>
          <w:lang w:eastAsia="ru-RU"/>
        </w:rPr>
        <w:t xml:space="preserve"> 8</w:t>
      </w:r>
      <w:r w:rsidR="00AC6475" w:rsidRPr="004A58AC">
        <w:rPr>
          <w:color w:val="auto"/>
          <w:sz w:val="20"/>
          <w:szCs w:val="20"/>
          <w:lang w:eastAsia="ru-RU"/>
        </w:rPr>
        <w:t xml:space="preserve">- </w:t>
      </w:r>
      <w:r w:rsidR="00AC6475" w:rsidRPr="004A58AC">
        <w:rPr>
          <w:rFonts w:eastAsia="Times New Roman"/>
          <w:bCs w:val="0"/>
          <w:color w:val="auto"/>
          <w:kern w:val="0"/>
          <w:sz w:val="20"/>
          <w:szCs w:val="20"/>
          <w:lang w:eastAsia="ru-RU"/>
        </w:rPr>
        <w:t>Характеристика жилищного фонда п.Тёткино</w:t>
      </w:r>
    </w:p>
    <w:tbl>
      <w:tblPr>
        <w:tblStyle w:val="aff3"/>
        <w:tblpPr w:leftFromText="180" w:rightFromText="180" w:vertAnchor="text" w:horzAnchor="margin" w:tblpY="21"/>
        <w:tblW w:w="9606" w:type="dxa"/>
        <w:tblLayout w:type="fixed"/>
        <w:tblLook w:val="0000"/>
      </w:tblPr>
      <w:tblGrid>
        <w:gridCol w:w="534"/>
        <w:gridCol w:w="1670"/>
        <w:gridCol w:w="1023"/>
        <w:gridCol w:w="850"/>
        <w:gridCol w:w="1276"/>
        <w:gridCol w:w="1701"/>
        <w:gridCol w:w="1134"/>
        <w:gridCol w:w="1418"/>
      </w:tblGrid>
      <w:tr w:rsidR="00FB52DD" w:rsidRPr="00FA402B" w:rsidTr="00551E12">
        <w:trPr>
          <w:trHeight w:hRule="exact" w:val="652"/>
        </w:trPr>
        <w:tc>
          <w:tcPr>
            <w:tcW w:w="534" w:type="dxa"/>
            <w:vMerge w:val="restart"/>
          </w:tcPr>
          <w:p w:rsidR="004A58AC" w:rsidRPr="00551E12" w:rsidRDefault="004A58AC" w:rsidP="00551E12">
            <w:pPr>
              <w:keepNext/>
              <w:keepLines/>
              <w:suppressAutoHyphens/>
              <w:ind w:firstLine="0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№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п/п</w:t>
            </w:r>
          </w:p>
          <w:p w:rsidR="00FB52DD" w:rsidRPr="00551E12" w:rsidRDefault="00FB52DD" w:rsidP="00551E12">
            <w:pPr>
              <w:keepNext/>
              <w:keepLines/>
              <w:suppressAutoHyphens/>
              <w:ind w:firstLine="0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670" w:type="dxa"/>
            <w:vMerge w:val="restart"/>
          </w:tcPr>
          <w:p w:rsidR="004A58AC" w:rsidRPr="00551E12" w:rsidRDefault="004A58AC" w:rsidP="00551E12">
            <w:pPr>
              <w:keepNext/>
              <w:keepLines/>
              <w:suppressAutoHyphens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Наименование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городского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поселения</w:t>
            </w:r>
          </w:p>
        </w:tc>
        <w:tc>
          <w:tcPr>
            <w:tcW w:w="3149" w:type="dxa"/>
            <w:gridSpan w:val="3"/>
          </w:tcPr>
          <w:p w:rsidR="00FB52DD" w:rsidRP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 xml:space="preserve">Этажность зданий, в средних, </w:t>
            </w:r>
            <w:r w:rsidR="00FB52DD" w:rsidRPr="00551E12">
              <w:rPr>
                <w:rFonts w:eastAsia="Calibri"/>
                <w:b/>
                <w:sz w:val="20"/>
                <w:szCs w:val="20"/>
              </w:rPr>
              <w:t>%</w:t>
            </w:r>
          </w:p>
        </w:tc>
        <w:tc>
          <w:tcPr>
            <w:tcW w:w="4253" w:type="dxa"/>
            <w:gridSpan w:val="3"/>
          </w:tcPr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Материал постройки, в %</w:t>
            </w:r>
          </w:p>
        </w:tc>
      </w:tr>
      <w:tr w:rsidR="00FB52DD" w:rsidRPr="00FA402B" w:rsidTr="00551E12">
        <w:trPr>
          <w:trHeight w:hRule="exact" w:val="780"/>
        </w:trPr>
        <w:tc>
          <w:tcPr>
            <w:tcW w:w="534" w:type="dxa"/>
            <w:vMerge/>
          </w:tcPr>
          <w:p w:rsidR="00FB52DD" w:rsidRPr="00551E12" w:rsidRDefault="00FB52DD" w:rsidP="00551E12">
            <w:pPr>
              <w:keepNext/>
              <w:keepLines/>
              <w:suppressAutoHyphens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670" w:type="dxa"/>
            <w:vMerge/>
          </w:tcPr>
          <w:p w:rsidR="00FB52DD" w:rsidRPr="00551E12" w:rsidRDefault="00FB52DD" w:rsidP="00551E12">
            <w:pPr>
              <w:keepNext/>
              <w:keepLines/>
              <w:suppressAutoHyphens/>
              <w:ind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023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1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этаж</w:t>
            </w:r>
          </w:p>
        </w:tc>
        <w:tc>
          <w:tcPr>
            <w:tcW w:w="850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2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этажа</w:t>
            </w:r>
          </w:p>
        </w:tc>
        <w:tc>
          <w:tcPr>
            <w:tcW w:w="1276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3 и</w:t>
            </w: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более этажа</w:t>
            </w:r>
          </w:p>
        </w:tc>
        <w:tc>
          <w:tcPr>
            <w:tcW w:w="1701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Пиломатериалы</w:t>
            </w:r>
          </w:p>
        </w:tc>
        <w:tc>
          <w:tcPr>
            <w:tcW w:w="1134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Кирпич</w:t>
            </w:r>
          </w:p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418" w:type="dxa"/>
          </w:tcPr>
          <w:p w:rsidR="004A58AC" w:rsidRPr="00551E12" w:rsidRDefault="004A58AC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b/>
                <w:sz w:val="20"/>
                <w:szCs w:val="20"/>
              </w:rPr>
            </w:pPr>
          </w:p>
          <w:p w:rsidR="00FB52DD" w:rsidRPr="00551E12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51E12">
              <w:rPr>
                <w:rFonts w:eastAsia="Calibri"/>
                <w:b/>
                <w:sz w:val="20"/>
                <w:szCs w:val="20"/>
              </w:rPr>
              <w:t>Железобетон</w:t>
            </w:r>
          </w:p>
        </w:tc>
      </w:tr>
      <w:tr w:rsidR="00FB52DD" w:rsidRPr="00FA402B" w:rsidTr="00551E12">
        <w:trPr>
          <w:trHeight w:hRule="exact" w:val="696"/>
        </w:trPr>
        <w:tc>
          <w:tcPr>
            <w:tcW w:w="534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1670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поселок Глушково</w:t>
            </w: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23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96,35</w:t>
            </w: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0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3,60</w:t>
            </w:r>
          </w:p>
        </w:tc>
        <w:tc>
          <w:tcPr>
            <w:tcW w:w="1276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0,05</w:t>
            </w:r>
          </w:p>
        </w:tc>
        <w:tc>
          <w:tcPr>
            <w:tcW w:w="1701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71,94</w:t>
            </w: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134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27,63</w:t>
            </w:r>
          </w:p>
        </w:tc>
        <w:tc>
          <w:tcPr>
            <w:tcW w:w="1418" w:type="dxa"/>
          </w:tcPr>
          <w:p w:rsidR="00551E12" w:rsidRDefault="00551E12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</w:p>
          <w:p w:rsidR="00FB52DD" w:rsidRPr="00AC6475" w:rsidRDefault="00FB52DD" w:rsidP="00551E12">
            <w:pPr>
              <w:keepNext/>
              <w:keepLines/>
              <w:suppressAutoHyphens/>
              <w:spacing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AC6475">
              <w:rPr>
                <w:rFonts w:eastAsia="Calibri"/>
                <w:sz w:val="20"/>
                <w:szCs w:val="20"/>
              </w:rPr>
              <w:t>0,43</w:t>
            </w:r>
          </w:p>
        </w:tc>
      </w:tr>
    </w:tbl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lastRenderedPageBreak/>
        <w:t xml:space="preserve">При дальнейшей застройке </w:t>
      </w:r>
      <w:r>
        <w:t xml:space="preserve">п. </w:t>
      </w:r>
      <w:r w:rsidRPr="00735B81">
        <w:t xml:space="preserve"> Глушков</w:t>
      </w:r>
      <w:r>
        <w:t xml:space="preserve">о </w:t>
      </w:r>
      <w:r w:rsidRPr="00735B81">
        <w:t>необходимо по отношению к этажности зданий, плотности застройки и плотности населения учитывать требования п. 3.20 – 3.22  СНиП 2.01.51-90.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3.3.3. Размещение зон отдыха и требования к ним.</w:t>
      </w:r>
    </w:p>
    <w:p w:rsidR="001535F8" w:rsidRPr="00735B81" w:rsidRDefault="001535F8" w:rsidP="002D3950">
      <w:pPr>
        <w:keepNext/>
        <w:keepLines/>
        <w:suppressAutoHyphens/>
        <w:ind w:firstLine="851"/>
      </w:pPr>
      <w:r w:rsidRPr="00735B81">
        <w:t xml:space="preserve">На территории   </w:t>
      </w:r>
      <w:r>
        <w:t>посёлка</w:t>
      </w:r>
      <w:r w:rsidRPr="00735B81">
        <w:t xml:space="preserve">  име</w:t>
      </w:r>
      <w:r>
        <w:t>ю</w:t>
      </w:r>
      <w:r w:rsidRPr="00735B81">
        <w:t>тся  места отдыха  людей на  водных объектах  в летнее время  купального  сезона. Проектирование зон отдыха возможно при дальнейшем развитии системы рекреации  в рамках региональных планов.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При проектировании и строительстве зон отдыха необходимо учитывать требования п. 3.25-3.27  СНиП 2.01.51-90).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 xml:space="preserve">3.3.4.Численность рассредотачиваемого, эвакуируемого населения, расселяемого в загородной зоне на первую очередь и расчётный срок. </w:t>
      </w:r>
    </w:p>
    <w:p w:rsidR="001535F8" w:rsidRPr="00735B81" w:rsidRDefault="001535F8" w:rsidP="002D3950">
      <w:pPr>
        <w:keepNext/>
        <w:keepLines/>
        <w:suppressAutoHyphens/>
        <w:ind w:firstLine="851"/>
      </w:pPr>
      <w:r>
        <w:t>Посёлок</w:t>
      </w:r>
      <w:r w:rsidRPr="00735B81">
        <w:t xml:space="preserve">  принимает  эваконаселение  из  г.Курска   в количестве  </w:t>
      </w:r>
      <w:r>
        <w:t>1554</w:t>
      </w:r>
      <w:r w:rsidRPr="00735B81">
        <w:t xml:space="preserve"> чел. 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3.3.5.Размещение сборно-эвакуационных пунктов</w:t>
      </w:r>
    </w:p>
    <w:p w:rsidR="001535F8" w:rsidRPr="00735B81" w:rsidRDefault="001535F8" w:rsidP="002D3950">
      <w:pPr>
        <w:keepNext/>
        <w:keepLines/>
        <w:suppressAutoHyphens/>
        <w:ind w:firstLine="851"/>
      </w:pPr>
      <w:r w:rsidRPr="00735B81">
        <w:t xml:space="preserve">На  территории  </w:t>
      </w:r>
      <w:r>
        <w:t>посёлка</w:t>
      </w:r>
      <w:r w:rsidRPr="00735B81">
        <w:t xml:space="preserve"> размещение сборно-эвакуационных пунктов   не планируется; планами предусматривается  размещение  ПЭП  (приемный  эвакуационный пункт)  в </w:t>
      </w:r>
      <w:r w:rsidRPr="00B130D4">
        <w:t>количестве  1</w:t>
      </w:r>
      <w:r w:rsidRPr="00735B81">
        <w:t xml:space="preserve">  ед</w:t>
      </w:r>
      <w:r>
        <w:t>., в здании Администрации посёлка (ещё один ПЭП размещается на ст. Глушково)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Необходимо предусмотреть размещение и оборудование элементов приёмных  эвакуационных пунктов населения в соответствии с приложением 13  Руководства по организации планирования, обеспечения и проведения эвакуации населения в военное время (утвержденного МЧС России 31.12.1996г.)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3.3.6.Обеспеченность различных категорий населения существующими ЗСГО и требования к ЗСГО (в т.т. по СНиП 2-11-77).</w:t>
      </w:r>
    </w:p>
    <w:p w:rsidR="001535F8" w:rsidRPr="00735B81" w:rsidRDefault="001535F8" w:rsidP="002D3950">
      <w:pPr>
        <w:keepNext/>
        <w:keepLines/>
        <w:suppressAutoHyphens/>
        <w:ind w:firstLine="851"/>
      </w:pPr>
      <w:r w:rsidRPr="00735B81">
        <w:t>Обеспечен</w:t>
      </w:r>
      <w:r>
        <w:t>ие</w:t>
      </w:r>
      <w:r w:rsidRPr="00735B81">
        <w:t xml:space="preserve"> различных категорий населения и  прибывающего эваконаселения  предусматривается   на территории </w:t>
      </w:r>
      <w:r>
        <w:t>посёлка</w:t>
      </w:r>
      <w:r w:rsidRPr="00735B81">
        <w:t xml:space="preserve">  приспосабливаемыми  ЗС </w:t>
      </w:r>
      <w:r>
        <w:t xml:space="preserve">ГО в кличестве 1906ед. </w:t>
      </w:r>
      <w:r w:rsidRPr="00735B81">
        <w:t xml:space="preserve">(подвалами, погребами), где укрывается  </w:t>
      </w:r>
      <w:r>
        <w:t>70</w:t>
      </w:r>
      <w:r w:rsidRPr="00735B81">
        <w:t xml:space="preserve">%,  </w:t>
      </w:r>
      <w:r w:rsidRPr="00B130D4">
        <w:t>и   с ЗС ГО -  7</w:t>
      </w:r>
      <w:r w:rsidRPr="00735B81">
        <w:t xml:space="preserve"> ПРУ на  </w:t>
      </w:r>
      <w:r>
        <w:t>20</w:t>
      </w:r>
      <w:r w:rsidRPr="00735B81">
        <w:t>%.</w:t>
      </w:r>
    </w:p>
    <w:p w:rsidR="001535F8" w:rsidRPr="00735B81" w:rsidRDefault="001535F8" w:rsidP="002D3950">
      <w:pPr>
        <w:keepNext/>
        <w:keepLines/>
        <w:suppressAutoHyphens/>
        <w:ind w:firstLine="851"/>
      </w:pPr>
      <w:r w:rsidRPr="00735B81">
        <w:t xml:space="preserve">С учётом прибывающего эваконаселения, имеющиеся ЗС ГО (с учётом сооружений, признанных непригодными к эксплуатации  в результате инвентаризации) позволят обеспечить укрытие </w:t>
      </w:r>
      <w:r>
        <w:t>7</w:t>
      </w:r>
      <w:r w:rsidRPr="00735B81">
        <w:t xml:space="preserve">8% населения. </w:t>
      </w:r>
    </w:p>
    <w:p w:rsidR="001535F8" w:rsidRPr="00735B81" w:rsidRDefault="001535F8" w:rsidP="002D3950">
      <w:pPr>
        <w:pStyle w:val="af8"/>
        <w:keepNext/>
        <w:keepLines/>
        <w:suppressAutoHyphens/>
        <w:spacing w:after="0"/>
        <w:ind w:left="0" w:firstLine="851"/>
      </w:pPr>
      <w:r w:rsidRPr="00735B81">
        <w:t>Требуется проведение работ по заблаговременному (в особый период) дооборудованию подвальных помещений, погребов а также выполнение мероприятий по накоплению фонда ЗС ГО (противорадиационных убежищ - ПРУ</w:t>
      </w:r>
      <w:r>
        <w:t xml:space="preserve">), оборудование в одном из ПРУ </w:t>
      </w:r>
      <w:r w:rsidRPr="00735B81">
        <w:t xml:space="preserve">пункта управления </w:t>
      </w:r>
      <w:r>
        <w:t xml:space="preserve"> п Глушково</w:t>
      </w:r>
      <w:r w:rsidRPr="00735B81">
        <w:t xml:space="preserve">  в соответствии с п.п.2.2, 2.4, 2.6, 2.7, 2.8 СНиП 2.01.51-90.</w:t>
      </w:r>
    </w:p>
    <w:p w:rsidR="00435236" w:rsidRPr="002D3950" w:rsidRDefault="002D3950" w:rsidP="002D395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3.4.Инженерные коммуникации</w:t>
      </w:r>
    </w:p>
    <w:p w:rsidR="001535F8" w:rsidRPr="00735B81" w:rsidRDefault="001535F8" w:rsidP="002D395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lastRenderedPageBreak/>
        <w:t xml:space="preserve">3.4.1.Источники водоснабжения </w:t>
      </w:r>
      <w:r w:rsidR="002D3950">
        <w:rPr>
          <w:lang w:eastAsia="ru-RU"/>
        </w:rPr>
        <w:t>и требования к ним</w:t>
      </w:r>
    </w:p>
    <w:p w:rsidR="001535F8" w:rsidRPr="00735B81" w:rsidRDefault="001535F8" w:rsidP="002D395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B6542C">
        <w:rPr>
          <w:lang w:eastAsia="ru-RU"/>
        </w:rPr>
        <w:t>Водоснабжение п. Глушково в основном осуществляется из артезианских сква</w:t>
      </w:r>
      <w:r w:rsidRPr="00735B81">
        <w:rPr>
          <w:lang w:eastAsia="ru-RU"/>
        </w:rPr>
        <w:t>жин. Подача воды производится электрическими насосами производительностью 6-10м3/час. с накоплением в башнях Рожновского и передачей потребителям по магистральным сетям в т.ч. и на водоразборные колонки.</w:t>
      </w:r>
    </w:p>
    <w:p w:rsidR="001535F8" w:rsidRDefault="001535F8" w:rsidP="002D395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Посёлок</w:t>
      </w:r>
      <w:r w:rsidRPr="00735B81">
        <w:rPr>
          <w:lang w:eastAsia="ru-RU"/>
        </w:rPr>
        <w:t xml:space="preserve"> обеспечен  питьевой водой  в достаточном количестве, проводятся  мероприятия по  выполнению санитарных требований</w:t>
      </w:r>
      <w:r>
        <w:rPr>
          <w:lang w:eastAsia="ru-RU"/>
        </w:rPr>
        <w:t xml:space="preserve">. </w:t>
      </w:r>
    </w:p>
    <w:p w:rsidR="001535F8" w:rsidRPr="001E00B7" w:rsidRDefault="00FB52DD" w:rsidP="002D3950">
      <w:pPr>
        <w:keepNext/>
        <w:tabs>
          <w:tab w:val="left" w:pos="0"/>
        </w:tabs>
        <w:suppressAutoHyphens/>
        <w:spacing w:line="240" w:lineRule="auto"/>
        <w:ind w:firstLine="0"/>
        <w:jc w:val="left"/>
        <w:rPr>
          <w:b/>
          <w:lang w:eastAsia="ru-RU"/>
        </w:rPr>
      </w:pPr>
      <w:r w:rsidRPr="001E00B7">
        <w:rPr>
          <w:rFonts w:eastAsia="Times New Roman"/>
          <w:b/>
          <w:bCs/>
          <w:kern w:val="0"/>
          <w:sz w:val="20"/>
          <w:szCs w:val="20"/>
          <w:lang w:eastAsia="ru-RU"/>
        </w:rPr>
        <w:t xml:space="preserve">Таблица 9- </w:t>
      </w:r>
      <w:r w:rsidR="001535F8" w:rsidRPr="001E00B7">
        <w:rPr>
          <w:rFonts w:eastAsia="Times New Roman"/>
          <w:b/>
          <w:bCs/>
          <w:kern w:val="0"/>
          <w:sz w:val="20"/>
          <w:szCs w:val="20"/>
          <w:lang w:eastAsia="ru-RU"/>
        </w:rPr>
        <w:t>Характеристика системы водоснабжения</w:t>
      </w: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1985"/>
        <w:gridCol w:w="1366"/>
        <w:gridCol w:w="1327"/>
        <w:gridCol w:w="1559"/>
        <w:gridCol w:w="1436"/>
        <w:gridCol w:w="1116"/>
      </w:tblGrid>
      <w:tr w:rsidR="001535F8" w:rsidRPr="001535F8" w:rsidTr="00825590">
        <w:trPr>
          <w:trHeight w:hRule="exact" w:val="458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№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п/п</w:t>
            </w:r>
          </w:p>
        </w:tc>
        <w:tc>
          <w:tcPr>
            <w:tcW w:w="1985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Наименование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городского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поселения</w:t>
            </w:r>
          </w:p>
        </w:tc>
        <w:tc>
          <w:tcPr>
            <w:tcW w:w="2693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Артезианские скважины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Длина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магистрального</w:t>
            </w:r>
          </w:p>
          <w:p w:rsidR="001535F8" w:rsidRPr="001E00B7" w:rsidRDefault="00825590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водопровода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км</w:t>
            </w:r>
          </w:p>
        </w:tc>
        <w:tc>
          <w:tcPr>
            <w:tcW w:w="1436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Количество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башен</w:t>
            </w:r>
          </w:p>
          <w:p w:rsidR="001535F8" w:rsidRPr="001E00B7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Рожновского</w:t>
            </w:r>
            <w:r w:rsidR="00825590">
              <w:rPr>
                <w:sz w:val="20"/>
                <w:szCs w:val="20"/>
              </w:rPr>
              <w:t>,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шт.</w:t>
            </w:r>
          </w:p>
        </w:tc>
        <w:tc>
          <w:tcPr>
            <w:tcW w:w="111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Количество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шахтных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колодцев, шт.</w:t>
            </w:r>
          </w:p>
        </w:tc>
      </w:tr>
      <w:tr w:rsidR="001535F8" w:rsidRPr="001535F8" w:rsidTr="00825590">
        <w:trPr>
          <w:trHeight w:val="644"/>
        </w:trPr>
        <w:tc>
          <w:tcPr>
            <w:tcW w:w="567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1E00B7" w:rsidRDefault="001535F8" w:rsidP="001E00B7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1535F8" w:rsidRPr="001E00B7" w:rsidRDefault="001535F8" w:rsidP="001E00B7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366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4A58AC" w:rsidRDefault="004A58AC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Количество,</w:t>
            </w:r>
          </w:p>
          <w:p w:rsidR="001535F8" w:rsidRPr="001E00B7" w:rsidRDefault="001535F8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шт</w:t>
            </w: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A58AC" w:rsidRDefault="004A58AC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Год</w:t>
            </w:r>
          </w:p>
          <w:p w:rsidR="001535F8" w:rsidRPr="001E00B7" w:rsidRDefault="001535F8" w:rsidP="004A58AC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постройки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535F8" w:rsidRPr="001E00B7" w:rsidRDefault="001535F8" w:rsidP="001E00B7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436" w:type="dxa"/>
            <w:vMerge/>
            <w:tcBorders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535F8" w:rsidRPr="001E00B7" w:rsidRDefault="001535F8" w:rsidP="001E00B7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535F8" w:rsidRPr="001E00B7" w:rsidRDefault="001535F8" w:rsidP="001E00B7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1535F8" w:rsidRPr="001535F8" w:rsidTr="00825590">
        <w:trPr>
          <w:trHeight w:val="65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«поселок Глушково»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3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3</w:t>
            </w: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1982г,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1983г.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2007г.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35,0</w:t>
            </w: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A58AC" w:rsidRDefault="004A58AC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  <w:p w:rsidR="001535F8" w:rsidRPr="001E00B7" w:rsidRDefault="001535F8" w:rsidP="00825590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1E00B7">
              <w:rPr>
                <w:sz w:val="20"/>
                <w:szCs w:val="20"/>
              </w:rPr>
              <w:t>20</w:t>
            </w:r>
          </w:p>
        </w:tc>
      </w:tr>
    </w:tbl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В целом, потребности населения в воде для питьевых и хозяйственных нужд в нормативных пределах</w:t>
      </w:r>
      <w:r>
        <w:rPr>
          <w:lang w:eastAsia="ru-RU"/>
        </w:rPr>
        <w:t xml:space="preserve"> (за исключением периодов засушливой погоды, увеличения водоразбора на полив приусадебных участков)</w:t>
      </w:r>
      <w:r w:rsidRPr="00735B81">
        <w:rPr>
          <w:lang w:eastAsia="ru-RU"/>
        </w:rPr>
        <w:t>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Требуется провести дополнительные мероприятия по оборудованию водоисточников в соответствии с п.п.4.13-4.15 СНиП 2.01.51-90.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3.4.2.Расчёт подачи воды поселениям в районах рассредоточения и эвакуации населения.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При размещении на территории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 xml:space="preserve">эвакуированного населения, обеспеченность водой для питьевых и хозяйственных нужд составит до </w:t>
      </w:r>
      <w:r>
        <w:rPr>
          <w:lang w:eastAsia="ru-RU"/>
        </w:rPr>
        <w:t>91</w:t>
      </w:r>
      <w:r w:rsidRPr="00735B81">
        <w:rPr>
          <w:lang w:eastAsia="ru-RU"/>
        </w:rPr>
        <w:t>%.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Требуется проектирование и строительство дополнительных объектов водоснабжения (в том числе – взамен выведенных </w:t>
      </w:r>
      <w:r>
        <w:rPr>
          <w:lang w:eastAsia="ru-RU"/>
        </w:rPr>
        <w:t xml:space="preserve">и спланированных к выводу </w:t>
      </w:r>
      <w:r w:rsidRPr="00735B81">
        <w:rPr>
          <w:lang w:eastAsia="ru-RU"/>
        </w:rPr>
        <w:t>из эксплуатации).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П</w:t>
      </w:r>
      <w:r w:rsidRPr="00735B81">
        <w:rPr>
          <w:lang w:eastAsia="ru-RU"/>
        </w:rPr>
        <w:t>ри проектировании строительств</w:t>
      </w:r>
      <w:r>
        <w:rPr>
          <w:lang w:eastAsia="ru-RU"/>
        </w:rPr>
        <w:t>а</w:t>
      </w:r>
      <w:r w:rsidRPr="00735B81">
        <w:rPr>
          <w:lang w:eastAsia="ru-RU"/>
        </w:rPr>
        <w:t xml:space="preserve"> </w:t>
      </w:r>
      <w:r>
        <w:rPr>
          <w:lang w:eastAsia="ru-RU"/>
        </w:rPr>
        <w:t xml:space="preserve">(капитального ремонта, реконструкции) </w:t>
      </w:r>
      <w:r w:rsidRPr="00735B81">
        <w:rPr>
          <w:lang w:eastAsia="ru-RU"/>
        </w:rPr>
        <w:t>сети водоснабжения учитывать требования п.п.4.11-4.15 СНиП 2.01.51-90.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3.4.3.Требования к устойчивости электроснабжения поселений и объектов.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Электроснабжение потребителей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>предусмотрено</w:t>
      </w:r>
      <w:r w:rsidRPr="001535F8">
        <w:rPr>
          <w:lang w:eastAsia="ru-RU"/>
        </w:rPr>
        <w:t xml:space="preserve"> </w:t>
      </w:r>
      <w:r w:rsidRPr="00735B81">
        <w:rPr>
          <w:lang w:eastAsia="ru-RU"/>
        </w:rPr>
        <w:t xml:space="preserve">от электрических сетей </w:t>
      </w:r>
      <w:r>
        <w:rPr>
          <w:lang w:eastAsia="ru-RU"/>
        </w:rPr>
        <w:t xml:space="preserve">Филиала ОАО «МРСК Центра» ОАО «Курскэнерго» (питающие электросетевые объекты) и </w:t>
      </w:r>
      <w:r w:rsidRPr="00735B81">
        <w:rPr>
          <w:lang w:eastAsia="ru-RU"/>
        </w:rPr>
        <w:t>компании ОАО «Курск</w:t>
      </w:r>
      <w:r>
        <w:rPr>
          <w:lang w:eastAsia="ru-RU"/>
        </w:rPr>
        <w:t>ие</w:t>
      </w:r>
      <w:r w:rsidRPr="00735B81">
        <w:rPr>
          <w:lang w:eastAsia="ru-RU"/>
        </w:rPr>
        <w:t xml:space="preserve"> ЭС» г. Курска</w:t>
      </w:r>
      <w:r>
        <w:rPr>
          <w:lang w:eastAsia="ru-RU"/>
        </w:rPr>
        <w:t xml:space="preserve"> (электросетевые объекты и потребители посёлка)</w:t>
      </w:r>
      <w:r w:rsidRPr="00735B81">
        <w:rPr>
          <w:lang w:eastAsia="ru-RU"/>
        </w:rPr>
        <w:t>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Подключение дает возможность выполнения мероприятий направленных на поддержание устойчивого электроснабжения объектов в мирное и военное время. Линии  имеют опоры  90% ж\б.  В целом  обеспечивается  достаточность  электрической энергии  </w:t>
      </w:r>
      <w:r w:rsidRPr="00735B81">
        <w:rPr>
          <w:lang w:eastAsia="ru-RU"/>
        </w:rPr>
        <w:lastRenderedPageBreak/>
        <w:t xml:space="preserve">потребителям,  планами  предусматривается  частичная  реконструкция  и замена линий электропередач. 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Для выполнения  мероприятий по предупреждению и ликвидации аварий в РЭС  Глушковского района предусмотрена оперативно-выездная бригада – 8 человек электромонтеров и 7 ед. техники. Имеется запас материалов, оборудования.</w:t>
      </w:r>
    </w:p>
    <w:p w:rsidR="001535F8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Требуется провести реконструкцию линий 04кВ. с заменой опор на железобетонные</w:t>
      </w:r>
      <w:r>
        <w:rPr>
          <w:lang w:eastAsia="ru-RU"/>
        </w:rPr>
        <w:t>, а также капитальный ремонт трансформаторных подстанций</w:t>
      </w:r>
      <w:r w:rsidRPr="00735B81">
        <w:rPr>
          <w:lang w:eastAsia="ru-RU"/>
        </w:rPr>
        <w:t>.</w:t>
      </w:r>
    </w:p>
    <w:p w:rsidR="001535F8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Также необходимо провести резервирование социально-значимых объектов и объектов теплоснабжения посёлка.</w:t>
      </w:r>
    </w:p>
    <w:p w:rsidR="001535F8" w:rsidRPr="00735B81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 При реконструкции сети электроснабжения с расширением застройки населённых пунктов, возможном размещении производств требуется учитывать положения п.п.5.1, 5.3., 5.9, 5.10 СНиП 2.01.51-90.).</w:t>
      </w:r>
    </w:p>
    <w:p w:rsidR="001535F8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3.4.4.Размещение новых объектов электроснабжения.</w:t>
      </w:r>
    </w:p>
    <w:p w:rsidR="001535F8" w:rsidRPr="001E00B7" w:rsidRDefault="00FB52DD" w:rsidP="00825590">
      <w:pPr>
        <w:keepNext/>
        <w:keepLines/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  <w:lang w:eastAsia="ru-RU"/>
        </w:rPr>
      </w:pPr>
      <w:r w:rsidRPr="001E00B7">
        <w:rPr>
          <w:b/>
          <w:sz w:val="20"/>
          <w:szCs w:val="20"/>
          <w:lang w:eastAsia="ru-RU"/>
        </w:rPr>
        <w:t xml:space="preserve">Таблица 10- </w:t>
      </w:r>
      <w:r w:rsidR="001535F8" w:rsidRPr="001E00B7">
        <w:rPr>
          <w:b/>
          <w:sz w:val="20"/>
          <w:szCs w:val="20"/>
          <w:lang w:eastAsia="ru-RU"/>
        </w:rPr>
        <w:t>Характеристика системы электроснабжения</w:t>
      </w:r>
    </w:p>
    <w:tbl>
      <w:tblPr>
        <w:tblW w:w="96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1418"/>
        <w:gridCol w:w="850"/>
        <w:gridCol w:w="957"/>
        <w:gridCol w:w="1209"/>
        <w:gridCol w:w="1191"/>
        <w:gridCol w:w="1135"/>
        <w:gridCol w:w="1145"/>
        <w:gridCol w:w="1200"/>
      </w:tblGrid>
      <w:tr w:rsidR="001535F8" w:rsidRPr="00727AD2" w:rsidTr="00825590">
        <w:trPr>
          <w:trHeight w:val="465"/>
        </w:trPr>
        <w:tc>
          <w:tcPr>
            <w:tcW w:w="567" w:type="dxa"/>
            <w:vMerge w:val="restart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№ п/п</w:t>
            </w:r>
          </w:p>
          <w:p w:rsidR="001535F8" w:rsidRPr="00825590" w:rsidRDefault="001535F8" w:rsidP="00825590">
            <w:pPr>
              <w:keepNext/>
              <w:shd w:val="clear" w:color="auto" w:fill="FFFFFF"/>
              <w:tabs>
                <w:tab w:val="left" w:pos="0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  <w:tab w:val="left" w:pos="8320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gridSpan w:val="2"/>
          </w:tcPr>
          <w:p w:rsidR="001535F8" w:rsidRPr="00825590" w:rsidRDefault="001535F8" w:rsidP="00825590">
            <w:pPr>
              <w:keepNext/>
              <w:tabs>
                <w:tab w:val="left" w:pos="0"/>
                <w:tab w:val="left" w:pos="832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Трансформаторные</w:t>
            </w:r>
          </w:p>
          <w:p w:rsidR="001535F8" w:rsidRPr="00825590" w:rsidRDefault="001535F8" w:rsidP="00825590">
            <w:pPr>
              <w:keepNext/>
              <w:tabs>
                <w:tab w:val="left" w:pos="0"/>
                <w:tab w:val="left" w:pos="832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подстанции</w:t>
            </w:r>
          </w:p>
        </w:tc>
        <w:tc>
          <w:tcPr>
            <w:tcW w:w="6837" w:type="dxa"/>
            <w:gridSpan w:val="6"/>
          </w:tcPr>
          <w:p w:rsidR="001535F8" w:rsidRPr="00825590" w:rsidRDefault="001535F8" w:rsidP="00825590">
            <w:pPr>
              <w:keepNext/>
              <w:tabs>
                <w:tab w:val="left" w:pos="0"/>
                <w:tab w:val="left" w:pos="832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Линии электропередач, км</w:t>
            </w:r>
          </w:p>
        </w:tc>
      </w:tr>
      <w:tr w:rsidR="001535F8" w:rsidRPr="00727AD2" w:rsidTr="00825590">
        <w:trPr>
          <w:trHeight w:val="880"/>
        </w:trPr>
        <w:tc>
          <w:tcPr>
            <w:tcW w:w="567" w:type="dxa"/>
            <w:vMerge/>
          </w:tcPr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Количество,</w:t>
            </w: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шт</w:t>
            </w:r>
          </w:p>
        </w:tc>
        <w:tc>
          <w:tcPr>
            <w:tcW w:w="850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Износ,</w:t>
            </w: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57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0,4 Кв</w:t>
            </w:r>
          </w:p>
        </w:tc>
        <w:tc>
          <w:tcPr>
            <w:tcW w:w="1209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Износ,</w:t>
            </w: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191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6-10 Кв</w:t>
            </w:r>
          </w:p>
        </w:tc>
        <w:tc>
          <w:tcPr>
            <w:tcW w:w="1135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Износ,</w:t>
            </w: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145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35 Кв и более</w:t>
            </w:r>
          </w:p>
        </w:tc>
        <w:tc>
          <w:tcPr>
            <w:tcW w:w="1200" w:type="dxa"/>
          </w:tcPr>
          <w:p w:rsidR="00825590" w:rsidRPr="00825590" w:rsidRDefault="00825590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Износ,</w:t>
            </w:r>
          </w:p>
          <w:p w:rsidR="001535F8" w:rsidRPr="00825590" w:rsidRDefault="001535F8" w:rsidP="00825590">
            <w:pPr>
              <w:keepNext/>
              <w:tabs>
                <w:tab w:val="left" w:pos="0"/>
                <w:tab w:val="left" w:pos="340"/>
                <w:tab w:val="center" w:pos="492"/>
              </w:tabs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%</w:t>
            </w:r>
          </w:p>
        </w:tc>
      </w:tr>
      <w:tr w:rsidR="001535F8" w:rsidRPr="00727AD2" w:rsidTr="00825590">
        <w:trPr>
          <w:trHeight w:val="380"/>
        </w:trPr>
        <w:tc>
          <w:tcPr>
            <w:tcW w:w="567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8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50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57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48,8</w:t>
            </w:r>
          </w:p>
        </w:tc>
        <w:tc>
          <w:tcPr>
            <w:tcW w:w="1209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30,5</w:t>
            </w:r>
          </w:p>
        </w:tc>
        <w:tc>
          <w:tcPr>
            <w:tcW w:w="1191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20,4</w:t>
            </w:r>
          </w:p>
        </w:tc>
        <w:tc>
          <w:tcPr>
            <w:tcW w:w="1135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1145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00" w:type="dxa"/>
          </w:tcPr>
          <w:p w:rsidR="001535F8" w:rsidRPr="001535F8" w:rsidRDefault="001535F8" w:rsidP="00825590">
            <w:pPr>
              <w:keepNext/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-</w:t>
            </w:r>
          </w:p>
        </w:tc>
      </w:tr>
    </w:tbl>
    <w:p w:rsidR="001535F8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При перспективном проектировании и строительстве на территории </w:t>
      </w:r>
      <w:r>
        <w:rPr>
          <w:lang w:eastAsia="ru-RU"/>
        </w:rPr>
        <w:t xml:space="preserve">п. </w:t>
      </w:r>
      <w:r w:rsidRPr="00735B81">
        <w:rPr>
          <w:lang w:eastAsia="ru-RU"/>
        </w:rPr>
        <w:t>Глушков</w:t>
      </w:r>
      <w:r>
        <w:rPr>
          <w:lang w:eastAsia="ru-RU"/>
        </w:rPr>
        <w:t>о</w:t>
      </w:r>
      <w:r w:rsidRPr="00735B81">
        <w:rPr>
          <w:lang w:eastAsia="ru-RU"/>
        </w:rPr>
        <w:t xml:space="preserve"> новых объектов электроснабжения требуется учитывать положения п.п.5.1, 5.3., 5.9, 5.10 СНиП 2.01.51-90.).</w:t>
      </w:r>
    </w:p>
    <w:p w:rsidR="001535F8" w:rsidRDefault="001535F8" w:rsidP="00825590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3.4.5. Требования к системам газоснабжения.</w:t>
      </w:r>
    </w:p>
    <w:p w:rsidR="001535F8" w:rsidRPr="001E00B7" w:rsidRDefault="00FB52DD" w:rsidP="00825590">
      <w:pPr>
        <w:keepNext/>
        <w:tabs>
          <w:tab w:val="left" w:pos="0"/>
        </w:tabs>
        <w:suppressAutoHyphens/>
        <w:spacing w:line="240" w:lineRule="auto"/>
        <w:ind w:firstLine="0"/>
        <w:rPr>
          <w:b/>
          <w:sz w:val="20"/>
          <w:szCs w:val="20"/>
          <w:lang w:eastAsia="ru-RU"/>
        </w:rPr>
      </w:pPr>
      <w:r w:rsidRPr="001E00B7">
        <w:rPr>
          <w:b/>
          <w:sz w:val="20"/>
          <w:szCs w:val="20"/>
          <w:lang w:eastAsia="ru-RU"/>
        </w:rPr>
        <w:t xml:space="preserve">Таблица11- </w:t>
      </w:r>
      <w:r w:rsidR="001535F8" w:rsidRPr="001E00B7">
        <w:rPr>
          <w:b/>
          <w:sz w:val="20"/>
          <w:szCs w:val="20"/>
          <w:lang w:eastAsia="ru-RU"/>
        </w:rPr>
        <w:t>Характеристика системы газоснабжения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1813"/>
        <w:gridCol w:w="1454"/>
        <w:gridCol w:w="1433"/>
        <w:gridCol w:w="1447"/>
        <w:gridCol w:w="2925"/>
      </w:tblGrid>
      <w:tr w:rsidR="001535F8" w:rsidRPr="00727AD2" w:rsidTr="00825590">
        <w:trPr>
          <w:trHeight w:hRule="exact" w:val="414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№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п/п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81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 xml:space="preserve">Наименование 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городского поселения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43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825590" w:rsidRDefault="001535F8" w:rsidP="00FD0E4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Протяженность газопроводов, км</w:t>
            </w:r>
          </w:p>
        </w:tc>
        <w:tc>
          <w:tcPr>
            <w:tcW w:w="292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Количество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распределительных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устройств по типам,</w:t>
            </w: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шт</w:t>
            </w:r>
          </w:p>
        </w:tc>
      </w:tr>
      <w:tr w:rsidR="001535F8" w:rsidRPr="00727AD2" w:rsidTr="00825590">
        <w:trPr>
          <w:trHeight w:hRule="exact" w:val="804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81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Высокого давления, км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Среднего давления, км</w:t>
            </w: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0E44" w:rsidRPr="00825590" w:rsidRDefault="00FD0E44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</w:p>
          <w:p w:rsidR="001535F8" w:rsidRPr="00825590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825590">
              <w:rPr>
                <w:b/>
                <w:sz w:val="20"/>
                <w:szCs w:val="20"/>
                <w:lang w:eastAsia="ru-RU"/>
              </w:rPr>
              <w:t>Низкого давления, км</w:t>
            </w:r>
          </w:p>
        </w:tc>
        <w:tc>
          <w:tcPr>
            <w:tcW w:w="292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1535F8" w:rsidRPr="00727AD2" w:rsidTr="00825590">
        <w:trPr>
          <w:trHeight w:hRule="exact" w:val="98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5590" w:rsidRDefault="00825590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5590" w:rsidRDefault="00825590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 xml:space="preserve">поселок Глушково </w:t>
            </w: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5590" w:rsidRDefault="00825590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5590" w:rsidRDefault="00825590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6,035</w:t>
            </w:r>
          </w:p>
        </w:tc>
        <w:tc>
          <w:tcPr>
            <w:tcW w:w="14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5590" w:rsidRDefault="00825590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31,504</w:t>
            </w:r>
          </w:p>
        </w:tc>
        <w:tc>
          <w:tcPr>
            <w:tcW w:w="2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ГРП -1 шт ;</w:t>
            </w: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ШРП – 2 шт ;</w:t>
            </w: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ГРПШ-А-0,17 – 1 шт ;</w:t>
            </w:r>
          </w:p>
          <w:p w:rsidR="001535F8" w:rsidRPr="001535F8" w:rsidRDefault="001535F8" w:rsidP="001535F8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1535F8">
              <w:rPr>
                <w:sz w:val="20"/>
                <w:szCs w:val="20"/>
                <w:lang w:eastAsia="ru-RU"/>
              </w:rPr>
              <w:t>ШРП-ГСГО – 3 шт ;</w:t>
            </w:r>
          </w:p>
        </w:tc>
      </w:tr>
    </w:tbl>
    <w:p w:rsidR="001535F8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517AC5">
        <w:rPr>
          <w:lang w:eastAsia="ru-RU"/>
        </w:rPr>
        <w:t xml:space="preserve">При проектировании </w:t>
      </w:r>
      <w:r>
        <w:rPr>
          <w:lang w:eastAsia="ru-RU"/>
        </w:rPr>
        <w:t xml:space="preserve">реконструкции, и строительства систем газоснабжения при развитии проектной застройки посёлка, </w:t>
      </w:r>
      <w:r w:rsidRPr="00517AC5">
        <w:rPr>
          <w:lang w:eastAsia="ru-RU"/>
        </w:rPr>
        <w:t xml:space="preserve"> для снижения риска при воздействии поражающих факторов техногенных и военных ЧС, необходимо учитывать положения СНиП 2.01.51-90.</w:t>
      </w:r>
    </w:p>
    <w:p w:rsidR="001535F8" w:rsidRPr="00517AC5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517AC5">
        <w:rPr>
          <w:lang w:eastAsia="ru-RU"/>
        </w:rPr>
        <w:t xml:space="preserve">Газоснабжение территории разрабатывается в соответствии с требованиями СНиП 42-01-2002 "Газораспределительные системы"; ПБ 12-529-03 "Правил безопасности систем газораспределения и газопотребления и учитывает требования Федерального </w:t>
      </w:r>
      <w:r w:rsidRPr="00517AC5">
        <w:rPr>
          <w:lang w:eastAsia="ru-RU"/>
        </w:rPr>
        <w:lastRenderedPageBreak/>
        <w:t xml:space="preserve">закона от </w:t>
      </w:r>
      <w:smartTag w:uri="urn:schemas-microsoft-com:office:smarttags" w:element="date">
        <w:smartTagPr>
          <w:attr w:name="ls" w:val="trans"/>
          <w:attr w:name="Month" w:val="07"/>
          <w:attr w:name="Day" w:val="21"/>
          <w:attr w:name="Year" w:val="97"/>
        </w:smartTagPr>
        <w:r w:rsidRPr="00517AC5">
          <w:rPr>
            <w:lang w:eastAsia="ru-RU"/>
          </w:rPr>
          <w:t>21.07.97</w:t>
        </w:r>
      </w:smartTag>
      <w:r w:rsidRPr="00517AC5">
        <w:rPr>
          <w:lang w:eastAsia="ru-RU"/>
        </w:rPr>
        <w:t>г. № 116-ФЗ "О промышленной безопасности опасных производственных объектов".</w:t>
      </w:r>
    </w:p>
    <w:p w:rsidR="001535F8" w:rsidRDefault="00825590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3.4.6. Система теплоснабжения</w:t>
      </w:r>
    </w:p>
    <w:p w:rsidR="001535F8" w:rsidRPr="00861D9F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861D9F">
        <w:rPr>
          <w:lang w:eastAsia="ru-RU"/>
        </w:rPr>
        <w:t>Теплоснабжение объектов жилой и социальной сфер посёлка осуществляется цетрализованно (от стационарных теплоисточников - котельных) и индивидуально (теплоисточники в частных домовладениях).</w:t>
      </w:r>
    </w:p>
    <w:p w:rsidR="001535F8" w:rsidRPr="00861D9F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861D9F">
        <w:rPr>
          <w:lang w:eastAsia="ru-RU"/>
        </w:rPr>
        <w:t xml:space="preserve">Централизованное теплоснабжение осуществляется от  </w:t>
      </w:r>
      <w:r>
        <w:rPr>
          <w:lang w:eastAsia="ru-RU"/>
        </w:rPr>
        <w:t>2-х</w:t>
      </w:r>
      <w:r w:rsidRPr="00861D9F">
        <w:rPr>
          <w:lang w:eastAsia="ru-RU"/>
        </w:rPr>
        <w:t xml:space="preserve"> газов</w:t>
      </w:r>
      <w:r>
        <w:rPr>
          <w:lang w:eastAsia="ru-RU"/>
        </w:rPr>
        <w:t>ых</w:t>
      </w:r>
      <w:r w:rsidRPr="00861D9F">
        <w:rPr>
          <w:lang w:eastAsia="ru-RU"/>
        </w:rPr>
        <w:t xml:space="preserve"> </w:t>
      </w:r>
      <w:r>
        <w:rPr>
          <w:lang w:eastAsia="ru-RU"/>
        </w:rPr>
        <w:t xml:space="preserve">муниципальных </w:t>
      </w:r>
      <w:r w:rsidRPr="00861D9F">
        <w:rPr>
          <w:lang w:eastAsia="ru-RU"/>
        </w:rPr>
        <w:t>котельн</w:t>
      </w:r>
      <w:r>
        <w:rPr>
          <w:lang w:eastAsia="ru-RU"/>
        </w:rPr>
        <w:t xml:space="preserve">ых. </w:t>
      </w:r>
      <w:r w:rsidRPr="00861D9F">
        <w:rPr>
          <w:lang w:eastAsia="ru-RU"/>
        </w:rPr>
        <w:t xml:space="preserve"> Год</w:t>
      </w:r>
      <w:r>
        <w:rPr>
          <w:lang w:eastAsia="ru-RU"/>
        </w:rPr>
        <w:t>ы</w:t>
      </w:r>
      <w:r w:rsidRPr="00861D9F">
        <w:rPr>
          <w:lang w:eastAsia="ru-RU"/>
        </w:rPr>
        <w:t xml:space="preserve"> ввода в эксплуатацию – </w:t>
      </w:r>
      <w:r>
        <w:rPr>
          <w:lang w:eastAsia="ru-RU"/>
        </w:rPr>
        <w:t>1999 и  2002</w:t>
      </w:r>
      <w:r w:rsidRPr="00861D9F">
        <w:rPr>
          <w:lang w:eastAsia="ru-RU"/>
        </w:rPr>
        <w:t xml:space="preserve">., износ оборудования – </w:t>
      </w:r>
      <w:r>
        <w:rPr>
          <w:lang w:eastAsia="ru-RU"/>
        </w:rPr>
        <w:t>до 20</w:t>
      </w:r>
      <w:r w:rsidRPr="00861D9F">
        <w:rPr>
          <w:lang w:eastAsia="ru-RU"/>
        </w:rPr>
        <w:t xml:space="preserve">%. </w:t>
      </w:r>
    </w:p>
    <w:p w:rsidR="001535F8" w:rsidRPr="001535F8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1535F8">
        <w:rPr>
          <w:lang w:eastAsia="ru-RU"/>
        </w:rPr>
        <w:t xml:space="preserve">Теплосети – </w:t>
      </w:r>
      <w:smartTag w:uri="urn:schemas-microsoft-com:office:smarttags" w:element="metricconverter">
        <w:smartTagPr>
          <w:attr w:name="ProductID" w:val="5.9 км"/>
        </w:smartTagPr>
        <w:r w:rsidRPr="001535F8">
          <w:rPr>
            <w:lang w:eastAsia="ru-RU"/>
          </w:rPr>
          <w:t>5.9 км</w:t>
        </w:r>
      </w:smartTag>
      <w:r w:rsidRPr="001535F8">
        <w:rPr>
          <w:lang w:eastAsia="ru-RU"/>
        </w:rPr>
        <w:t xml:space="preserve">., годы ввода в эксплуатацию – </w:t>
      </w:r>
      <w:r>
        <w:rPr>
          <w:lang w:eastAsia="ru-RU"/>
        </w:rPr>
        <w:t xml:space="preserve">1988 </w:t>
      </w:r>
      <w:r w:rsidRPr="001535F8">
        <w:rPr>
          <w:lang w:eastAsia="ru-RU"/>
        </w:rPr>
        <w:t xml:space="preserve">, износ – до 70%. </w:t>
      </w:r>
    </w:p>
    <w:p w:rsidR="001535F8" w:rsidRPr="001535F8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1535F8">
        <w:rPr>
          <w:lang w:eastAsia="ru-RU"/>
        </w:rPr>
        <w:t>Отапливаемые объекты: ж.ф. – 1120 чел., объекты соц. сферы – 5 ед.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1535F8">
        <w:rPr>
          <w:lang w:eastAsia="ru-RU"/>
        </w:rPr>
        <w:t>Существующая система централизованного теплоснабжения посёлка, с учетом износа теплоисточников и теплосетей требует капитального ремонта (реконструкции) с учетом положений пунктов 7.14-7.16 СНиП 2.07.01-89*.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3.4.5.Требования по системе оповещения ГО.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Система оповещения ГО (централизованная) на территории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представлена телефонной междугородной связью с выходом на ЕДДС района, мобильной связью.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В 2008 году  установлена  система  оповещения ГО:  сирены  оповещения всего </w:t>
      </w:r>
      <w:r w:rsidRPr="00B130D4">
        <w:rPr>
          <w:lang w:eastAsia="ru-RU"/>
        </w:rPr>
        <w:t>4 сирены.</w:t>
      </w:r>
      <w:r w:rsidRPr="00735B81">
        <w:rPr>
          <w:lang w:eastAsia="ru-RU"/>
        </w:rPr>
        <w:t xml:space="preserve">  Речевое оповещение осуществляется  по радиотрансляционной сети</w:t>
      </w:r>
      <w:r>
        <w:rPr>
          <w:lang w:eastAsia="ru-RU"/>
        </w:rPr>
        <w:t>, население оповещается на 90%</w:t>
      </w:r>
      <w:r w:rsidRPr="00735B81">
        <w:rPr>
          <w:lang w:eastAsia="ru-RU"/>
        </w:rPr>
        <w:t xml:space="preserve">.     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Для приёма сигналов ГО может быть использована телевизионная сеть.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 Существующая система не включена и технически не сопряжена с автоматической системой централизованного оповещения (АСЦО) населения Курской области.</w:t>
      </w:r>
    </w:p>
    <w:p w:rsidR="001535F8" w:rsidRPr="00735B81" w:rsidRDefault="001535F8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Требуется проектирование и строительство системы оповещения ГО </w:t>
      </w:r>
      <w:r>
        <w:rPr>
          <w:lang w:eastAsia="ru-RU"/>
        </w:rPr>
        <w:t>на территории посёлка</w:t>
      </w:r>
      <w:r w:rsidRPr="00735B81">
        <w:rPr>
          <w:lang w:eastAsia="ru-RU"/>
        </w:rPr>
        <w:t xml:space="preserve"> с включением в АСЦО области через ЕДДС района, в том числе с соблюдением требований п.п.6.1, 6.10, 6.21 СНиП 2.01.51-90.) а также пунктов, касающихся органов местного самоуправления «Положения о системах оповещения населения», утверждённого Приказом МЧС России, Мининформсвязи России, Минкультуры России от 25 июля </w:t>
      </w:r>
      <w:smartTag w:uri="urn:schemas-microsoft-com:office:smarttags" w:element="metricconverter">
        <w:smartTagPr>
          <w:attr w:name="ProductID" w:val="2006 г"/>
        </w:smartTagPr>
        <w:r w:rsidRPr="00735B81">
          <w:rPr>
            <w:lang w:eastAsia="ru-RU"/>
          </w:rPr>
          <w:t>2006 г</w:t>
        </w:r>
      </w:smartTag>
      <w:r w:rsidRPr="00735B81">
        <w:rPr>
          <w:lang w:eastAsia="ru-RU"/>
        </w:rPr>
        <w:t>. N 422/90/376.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Перечень мероприятий по обеспечению пожарной безопасности.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а)размещение пожаровзрывоопасных объектов на территориях поселений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На территории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расположены следующие пожаровзрывоопасные объекты: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Глушковский газовый участок ОАО «Курскгаз», СУГ-до 1т.;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Глушковский цех ООО «Курскоблнефтепродукт», ГСМ – до 5800т.;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lastRenderedPageBreak/>
        <w:t xml:space="preserve">Сеть </w:t>
      </w:r>
      <w:r>
        <w:rPr>
          <w:lang w:eastAsia="ru-RU"/>
        </w:rPr>
        <w:t xml:space="preserve">поселковых </w:t>
      </w:r>
      <w:r w:rsidRPr="00735B81">
        <w:rPr>
          <w:lang w:eastAsia="ru-RU"/>
        </w:rPr>
        <w:t>газопроводов среднего и низкого давления с ГРШ и ГРП;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 xml:space="preserve"> АГЗС № 3.</w:t>
      </w:r>
    </w:p>
    <w:p w:rsidR="00973AA2" w:rsidRPr="00944887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44887">
        <w:rPr>
          <w:lang w:eastAsia="ru-RU"/>
        </w:rPr>
        <w:t xml:space="preserve">Все  имеющиеся  пожаровзрывоопасные объекты  не представляют  угрозы возможных сильных разрушений для жилой  застройки. 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При дальнейшем проектировании и размещении на территории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пожаровзрывоопасных объектов необходимо учитывать требования статьи 66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б) Проходы, проезды и подъезды к зданиям, сооружениям и строениям: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Системы  подъезда пожарных автомобилей к зданиям многоквартирных жилых домов, общеобразовательных учреждений, детских дошкольных образовательных учреждений, лечебных учреждений со стационаром   имеются, однако, не все  соответствуют требованиям. Зданий  с площадью   более 10 000 квадратных метров в </w:t>
      </w:r>
      <w:r>
        <w:rPr>
          <w:lang w:eastAsia="ru-RU"/>
        </w:rPr>
        <w:t>посёлке</w:t>
      </w:r>
      <w:r w:rsidRPr="00735B81">
        <w:rPr>
          <w:lang w:eastAsia="ru-RU"/>
        </w:rPr>
        <w:t xml:space="preserve"> – нет.  Подъезды   к  </w:t>
      </w:r>
      <w:r>
        <w:rPr>
          <w:lang w:eastAsia="ru-RU"/>
        </w:rPr>
        <w:t>водоисточникам</w:t>
      </w:r>
      <w:r w:rsidRPr="00735B81">
        <w:rPr>
          <w:lang w:eastAsia="ru-RU"/>
        </w:rPr>
        <w:t xml:space="preserve">   для заправки пожарных автомобилей  не имеют   щебеночного покрытия, 75%  не соответствуют  требованиям.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Требуется: проектирование и реконструкция не отвечающих требованиям проходов, подъездов и проездов к зданиям, сооружениям и строениям. В этом случае, а также при дальнейшем  проектировании расширени</w:t>
      </w:r>
      <w:r>
        <w:rPr>
          <w:lang w:eastAsia="ru-RU"/>
        </w:rPr>
        <w:t>я</w:t>
      </w:r>
      <w:r w:rsidRPr="00735B81">
        <w:rPr>
          <w:lang w:eastAsia="ru-RU"/>
        </w:rPr>
        <w:t xml:space="preserve"> проектной застройки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 xml:space="preserve">необходимо учитывать требования статьи 67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в) Противопожарное водоснабжение поселений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Состояние источников наружного и внутреннего противопожарного водоснабжения на территори</w:t>
      </w:r>
      <w:r>
        <w:rPr>
          <w:lang w:eastAsia="ru-RU"/>
        </w:rPr>
        <w:t>и посёлка</w:t>
      </w:r>
      <w:r w:rsidRPr="00735B81">
        <w:rPr>
          <w:lang w:eastAsia="ru-RU"/>
        </w:rPr>
        <w:t xml:space="preserve">    требует  выполнения мероприятий по устранению  имеющихся недостатков, проведению  ремонтов согласно требований и с учётом соблюдения нормативов расхода воды на наружное пожаротушение в поселениях из водопроводной сети и установки пожарных гидрантов. 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А</w:t>
      </w:r>
      <w:r w:rsidRPr="00735B81">
        <w:rPr>
          <w:lang w:eastAsia="ru-RU"/>
        </w:rPr>
        <w:t xml:space="preserve">нализ системы противопожарного водоснабжения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   показывает, что  состояние  противопожарного  водоснабжения  не </w:t>
      </w:r>
      <w:r>
        <w:rPr>
          <w:lang w:eastAsia="ru-RU"/>
        </w:rPr>
        <w:t xml:space="preserve">вполне </w:t>
      </w:r>
      <w:r w:rsidRPr="00735B81">
        <w:rPr>
          <w:lang w:eastAsia="ru-RU"/>
        </w:rPr>
        <w:t>отвечает  предъявляемым требованиям.</w:t>
      </w:r>
    </w:p>
    <w:p w:rsidR="00973AA2" w:rsidRPr="008C6D3F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8C6D3F">
        <w:rPr>
          <w:lang w:eastAsia="ru-RU"/>
        </w:rPr>
        <w:t>На территории посёлка установлено 28 пожарных гидрантов,  имеющиеся 3 водонапорных башни не</w:t>
      </w:r>
      <w:r>
        <w:rPr>
          <w:lang w:eastAsia="ru-RU"/>
        </w:rPr>
        <w:t xml:space="preserve"> </w:t>
      </w:r>
      <w:r w:rsidRPr="008C6D3F">
        <w:rPr>
          <w:lang w:eastAsia="ru-RU"/>
        </w:rPr>
        <w:t>оборудованы устройствами для забора воды в целях пожаротушения.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Требуется: проектирование реконструкци</w:t>
      </w:r>
      <w:r>
        <w:rPr>
          <w:lang w:eastAsia="ru-RU"/>
        </w:rPr>
        <w:t>и</w:t>
      </w:r>
      <w:r w:rsidRPr="00735B81">
        <w:rPr>
          <w:lang w:eastAsia="ru-RU"/>
        </w:rPr>
        <w:t xml:space="preserve"> не отвечающих требованиям существующих источников водоснабжения. В этом случае, а также при дальнейшем  </w:t>
      </w:r>
      <w:r w:rsidRPr="00735B81">
        <w:rPr>
          <w:lang w:eastAsia="ru-RU"/>
        </w:rPr>
        <w:lastRenderedPageBreak/>
        <w:t xml:space="preserve">проектировании расширении проектной застройки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в части касающейся противопожарного водоснабжения необходимо учитывать требования статьи 68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123-ФЗ.</w:t>
      </w:r>
      <w:r>
        <w:rPr>
          <w:lang w:eastAsia="ru-RU"/>
        </w:rPr>
        <w:t>, а также раздела 4 СП 8.13130.2009 «Источники наружного противопожарного водоснабжения».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г) Противопожарные расстояния между зданиями, сооружениями и строениями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Анализ имеющихся противопожарных расстояний в застройке  по  сельсоветам  между жилыми, общественными и административными зданиями, зданиями, сооружениями и строениями промышленных организаций показывает, что: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  -</w:t>
      </w:r>
      <w:r>
        <w:rPr>
          <w:lang w:eastAsia="ru-RU"/>
        </w:rPr>
        <w:t>19</w:t>
      </w:r>
      <w:r w:rsidRPr="00735B81">
        <w:rPr>
          <w:lang w:eastAsia="ru-RU"/>
        </w:rPr>
        <w:t xml:space="preserve"> %  не соответствует  требованиям; 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-от зданий, сооружений и строений складов нефти и нефтепродуктов, зданий, сооружений и строений автозаправочных станций, от гаражей и открытых стоянок автотранспорта до граничащих с ними объектов защиты- </w:t>
      </w:r>
      <w:r>
        <w:rPr>
          <w:lang w:eastAsia="ru-RU"/>
        </w:rPr>
        <w:t>4</w:t>
      </w:r>
      <w:r w:rsidRPr="00735B81">
        <w:rPr>
          <w:lang w:eastAsia="ru-RU"/>
        </w:rPr>
        <w:t>% не соответствует требованиям.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-от газопроводов до соседних объектов защиты   95 % соответствует требованиям; на территориях  приусадебных земельных участков  </w:t>
      </w:r>
      <w:r>
        <w:rPr>
          <w:lang w:eastAsia="ru-RU"/>
        </w:rPr>
        <w:t>8</w:t>
      </w:r>
      <w:r w:rsidRPr="00735B81">
        <w:rPr>
          <w:lang w:eastAsia="ru-RU"/>
        </w:rPr>
        <w:t xml:space="preserve">  %  не соответствует  требованиям.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П</w:t>
      </w:r>
      <w:r w:rsidRPr="00735B81">
        <w:rPr>
          <w:lang w:eastAsia="ru-RU"/>
        </w:rPr>
        <w:t>ри дальнейшем  проектировании расширени</w:t>
      </w:r>
      <w:r>
        <w:rPr>
          <w:lang w:eastAsia="ru-RU"/>
        </w:rPr>
        <w:t>я</w:t>
      </w:r>
      <w:r w:rsidRPr="00735B81">
        <w:rPr>
          <w:lang w:eastAsia="ru-RU"/>
        </w:rPr>
        <w:t xml:space="preserve"> застройки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, строительства объектов, в том числе - пожаровзрывоопасных, необходимо учитывать требования статей 69-75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 xml:space="preserve">д) Требования пожарной безопасности по размещению подразделений пожарной охраны в поселениях </w:t>
      </w:r>
    </w:p>
    <w:p w:rsid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А</w:t>
      </w:r>
      <w:r w:rsidRPr="00735B81">
        <w:rPr>
          <w:lang w:eastAsia="ru-RU"/>
        </w:rPr>
        <w:t xml:space="preserve">нализ  имевших место на территории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пожаров показывает, что размещение подразделений пожарной охраны  обеспечивает  своевременное прибытие сил  и  средств противопожарной  службы</w:t>
      </w:r>
      <w:r>
        <w:rPr>
          <w:lang w:eastAsia="ru-RU"/>
        </w:rPr>
        <w:t>.</w:t>
      </w:r>
      <w:r w:rsidRPr="00735B81">
        <w:rPr>
          <w:lang w:eastAsia="ru-RU"/>
        </w:rPr>
        <w:t xml:space="preserve">  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  На территории  </w:t>
      </w:r>
      <w:r>
        <w:rPr>
          <w:lang w:eastAsia="ru-RU"/>
        </w:rPr>
        <w:t xml:space="preserve">посёлка </w:t>
      </w:r>
      <w:r w:rsidRPr="00735B81">
        <w:rPr>
          <w:lang w:eastAsia="ru-RU"/>
        </w:rPr>
        <w:t>име</w:t>
      </w:r>
      <w:r>
        <w:rPr>
          <w:lang w:eastAsia="ru-RU"/>
        </w:rPr>
        <w:t>е</w:t>
      </w:r>
      <w:r w:rsidRPr="00735B81">
        <w:rPr>
          <w:lang w:eastAsia="ru-RU"/>
        </w:rPr>
        <w:t xml:space="preserve">тся  </w:t>
      </w:r>
      <w:r>
        <w:rPr>
          <w:lang w:eastAsia="ru-RU"/>
        </w:rPr>
        <w:t>1</w:t>
      </w:r>
      <w:r w:rsidRPr="00735B81">
        <w:rPr>
          <w:lang w:eastAsia="ru-RU"/>
        </w:rPr>
        <w:t xml:space="preserve">  пожарн</w:t>
      </w:r>
      <w:r>
        <w:rPr>
          <w:lang w:eastAsia="ru-RU"/>
        </w:rPr>
        <w:t>ая</w:t>
      </w:r>
      <w:r w:rsidRPr="00735B81">
        <w:rPr>
          <w:lang w:eastAsia="ru-RU"/>
        </w:rPr>
        <w:t xml:space="preserve"> част</w:t>
      </w:r>
      <w:r>
        <w:rPr>
          <w:lang w:eastAsia="ru-RU"/>
        </w:rPr>
        <w:t xml:space="preserve">ь ППС Курской области. </w:t>
      </w:r>
      <w:r w:rsidRPr="00735B81">
        <w:rPr>
          <w:lang w:eastAsia="ru-RU"/>
        </w:rPr>
        <w:t xml:space="preserve">образованы </w:t>
      </w:r>
      <w:r>
        <w:rPr>
          <w:lang w:eastAsia="ru-RU"/>
        </w:rPr>
        <w:t xml:space="preserve">20 </w:t>
      </w:r>
      <w:r w:rsidRPr="00735B81">
        <w:rPr>
          <w:lang w:eastAsia="ru-RU"/>
        </w:rPr>
        <w:t>ДПО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При дальнейшем расширении застройки посёлка т</w:t>
      </w:r>
      <w:r w:rsidRPr="00735B81">
        <w:rPr>
          <w:lang w:eastAsia="ru-RU"/>
        </w:rPr>
        <w:t>ребуется проектирование размещения подразделений пожарной охраны в соответствии с положениями стат</w:t>
      </w:r>
      <w:r w:rsidR="00825590">
        <w:rPr>
          <w:lang w:eastAsia="ru-RU"/>
        </w:rPr>
        <w:t>ь</w:t>
      </w:r>
      <w:r w:rsidRPr="00735B81">
        <w:rPr>
          <w:lang w:eastAsia="ru-RU"/>
        </w:rPr>
        <w:t xml:space="preserve">и 76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е) Требования пожарной безопасности к пожарным депо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Пожарн</w:t>
      </w:r>
      <w:r>
        <w:rPr>
          <w:lang w:eastAsia="ru-RU"/>
        </w:rPr>
        <w:t>ое</w:t>
      </w:r>
      <w:r w:rsidRPr="00735B81">
        <w:rPr>
          <w:lang w:eastAsia="ru-RU"/>
        </w:rPr>
        <w:t xml:space="preserve"> депо  име</w:t>
      </w:r>
      <w:r>
        <w:rPr>
          <w:lang w:eastAsia="ru-RU"/>
        </w:rPr>
        <w:t>е</w:t>
      </w:r>
      <w:r w:rsidRPr="00735B81">
        <w:rPr>
          <w:lang w:eastAsia="ru-RU"/>
        </w:rPr>
        <w:t>тся  только  в  п. Глушково</w:t>
      </w:r>
      <w:r w:rsidR="00825590">
        <w:rPr>
          <w:lang w:eastAsia="ru-RU"/>
        </w:rPr>
        <w:t xml:space="preserve">, </w:t>
      </w:r>
      <w:r>
        <w:rPr>
          <w:lang w:eastAsia="ru-RU"/>
        </w:rPr>
        <w:t>где ра</w:t>
      </w:r>
      <w:r w:rsidRPr="00735B81">
        <w:rPr>
          <w:lang w:eastAsia="ru-RU"/>
        </w:rPr>
        <w:t>сположен</w:t>
      </w:r>
      <w:r>
        <w:rPr>
          <w:lang w:eastAsia="ru-RU"/>
        </w:rPr>
        <w:t>о</w:t>
      </w:r>
      <w:r w:rsidRPr="00735B81">
        <w:rPr>
          <w:lang w:eastAsia="ru-RU"/>
        </w:rPr>
        <w:t xml:space="preserve">  ПЧ-Глушково</w:t>
      </w:r>
      <w:r>
        <w:rPr>
          <w:lang w:eastAsia="ru-RU"/>
        </w:rPr>
        <w:t>.</w:t>
      </w:r>
    </w:p>
    <w:p w:rsidR="00973AA2" w:rsidRPr="00735B81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При дальнейшем расширении застройки посёлка т</w:t>
      </w:r>
      <w:r w:rsidRPr="00735B81">
        <w:rPr>
          <w:lang w:eastAsia="ru-RU"/>
        </w:rPr>
        <w:t xml:space="preserve">ребуется проектирование размещения и строительство пожарных депо для подразделений пожарной охраны в </w:t>
      </w:r>
      <w:r w:rsidRPr="00735B81">
        <w:rPr>
          <w:lang w:eastAsia="ru-RU"/>
        </w:rPr>
        <w:lastRenderedPageBreak/>
        <w:t>соответствии с положениями стат</w:t>
      </w:r>
      <w:r w:rsidR="00EB1B93">
        <w:rPr>
          <w:lang w:eastAsia="ru-RU"/>
        </w:rPr>
        <w:t>ь</w:t>
      </w:r>
      <w:r w:rsidRPr="00735B81">
        <w:rPr>
          <w:lang w:eastAsia="ru-RU"/>
        </w:rPr>
        <w:t xml:space="preserve">и 77 "Технического регламента о требованиях пожарной безопасности", утверждённого Федеральным законом от 22 июля </w:t>
      </w:r>
      <w:smartTag w:uri="urn:schemas-microsoft-com:office:smarttags" w:element="metricconverter">
        <w:smartTagPr>
          <w:attr w:name="ProductID" w:val="2008 г"/>
        </w:smartTagPr>
        <w:r w:rsidRPr="00735B81">
          <w:rPr>
            <w:lang w:eastAsia="ru-RU"/>
          </w:rPr>
          <w:t>2008 г</w:t>
        </w:r>
      </w:smartTag>
      <w:r w:rsidRPr="00735B81">
        <w:rPr>
          <w:lang w:eastAsia="ru-RU"/>
        </w:rPr>
        <w:t>. N 123-ФЗ (приложение).</w:t>
      </w:r>
    </w:p>
    <w:p w:rsidR="00973AA2" w:rsidRPr="00C56DF8" w:rsidRDefault="00C56DF8" w:rsidP="00EB1B93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 w:rsidRPr="00C56DF8">
        <w:rPr>
          <w:b w:val="0"/>
          <w:sz w:val="24"/>
          <w:szCs w:val="24"/>
        </w:rPr>
        <w:t>4.2</w:t>
      </w:r>
      <w:r>
        <w:rPr>
          <w:b w:val="0"/>
          <w:sz w:val="24"/>
          <w:szCs w:val="24"/>
        </w:rPr>
        <w:t xml:space="preserve"> </w:t>
      </w:r>
      <w:r w:rsidR="00973AA2" w:rsidRPr="00C56DF8">
        <w:rPr>
          <w:b w:val="0"/>
          <w:sz w:val="24"/>
          <w:szCs w:val="24"/>
        </w:rPr>
        <w:t>Для разработки инженерно – технических мероприятий по преду</w:t>
      </w:r>
      <w:r w:rsidR="00973AA2" w:rsidRPr="00C56DF8">
        <w:rPr>
          <w:b w:val="0"/>
          <w:sz w:val="24"/>
          <w:szCs w:val="24"/>
        </w:rPr>
        <w:softHyphen/>
        <w:t>преждению чрезвычайных ситуаций природного и техногенного характера.</w:t>
      </w:r>
    </w:p>
    <w:p w:rsidR="00973AA2" w:rsidRPr="00C56DF8" w:rsidRDefault="00EB1B93" w:rsidP="00EB1B93">
      <w:pPr>
        <w:pStyle w:val="af4"/>
        <w:keepNext/>
        <w:widowControl/>
        <w:suppressAutoHyphens/>
        <w:spacing w:line="360" w:lineRule="auto"/>
        <w:ind w:firstLine="851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4.1.Сведения, </w:t>
      </w:r>
      <w:r w:rsidR="00973AA2" w:rsidRPr="00C56DF8">
        <w:rPr>
          <w:b w:val="0"/>
          <w:sz w:val="24"/>
          <w:szCs w:val="24"/>
        </w:rPr>
        <w:t>о наблюдаемых на территории п</w:t>
      </w:r>
      <w:r>
        <w:rPr>
          <w:b w:val="0"/>
          <w:sz w:val="24"/>
          <w:szCs w:val="24"/>
        </w:rPr>
        <w:t xml:space="preserve">осёлка Глушково, </w:t>
      </w:r>
      <w:r w:rsidR="00973AA2" w:rsidRPr="00C56DF8">
        <w:rPr>
          <w:b w:val="0"/>
          <w:sz w:val="24"/>
          <w:szCs w:val="24"/>
        </w:rPr>
        <w:t>опасных природных процессах, треб</w:t>
      </w:r>
      <w:r>
        <w:rPr>
          <w:b w:val="0"/>
          <w:sz w:val="24"/>
          <w:szCs w:val="24"/>
        </w:rPr>
        <w:t xml:space="preserve">ующих превентивных защитных мер. </w:t>
      </w:r>
    </w:p>
    <w:p w:rsidR="00973AA2" w:rsidRPr="00973AA2" w:rsidRDefault="00973AA2" w:rsidP="00EB1B93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Опасные гидрометерологические явления и процессы</w:t>
      </w:r>
    </w:p>
    <w:p w:rsidR="00973AA2" w:rsidRPr="00735B81" w:rsidRDefault="00973AA2" w:rsidP="00EB1B93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На основании анализа географических и топографических особенностей территории Глушковского района, расположения его в Курской области, на территории п. Глушково прогнозируются следующие источники ЧС природного характера: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сильные ветры (шквал) со скоростью 20-25 м/сек и более;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смерч - наличие явления;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грозы (40-60 часов в год);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град с диаметром частиц </w:t>
      </w:r>
      <w:smartTag w:uri="urn:schemas-microsoft-com:office:smarttags" w:element="metricconverter">
        <w:smartTagPr>
          <w:attr w:name="ProductID" w:val="15 мм"/>
        </w:smartTagPr>
        <w:r w:rsidRPr="00D21D71">
          <w:rPr>
            <w:szCs w:val="24"/>
          </w:rPr>
          <w:t>15 мм</w:t>
        </w:r>
      </w:smartTag>
      <w:r w:rsidRPr="00D21D71">
        <w:rPr>
          <w:szCs w:val="24"/>
        </w:rPr>
        <w:t>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сильные ливни с интенсивностью </w:t>
      </w:r>
      <w:smartTag w:uri="urn:schemas-microsoft-com:office:smarttags" w:element="metricconverter">
        <w:smartTagPr>
          <w:attr w:name="ProductID" w:val="30 мм"/>
        </w:smartTagPr>
        <w:r w:rsidRPr="00D21D71">
          <w:rPr>
            <w:szCs w:val="24"/>
          </w:rPr>
          <w:t>30 мм</w:t>
        </w:r>
      </w:smartTag>
      <w:r w:rsidRPr="00D21D71">
        <w:rPr>
          <w:szCs w:val="24"/>
        </w:rPr>
        <w:t xml:space="preserve"> в час и более;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сильные снег с дождем - </w:t>
      </w:r>
      <w:smartTag w:uri="urn:schemas-microsoft-com:office:smarttags" w:element="metricconverter">
        <w:smartTagPr>
          <w:attr w:name="ProductID" w:val="50 мм"/>
        </w:smartTagPr>
        <w:r w:rsidRPr="00D21D71">
          <w:rPr>
            <w:szCs w:val="24"/>
          </w:rPr>
          <w:t>50 мм</w:t>
        </w:r>
      </w:smartTag>
      <w:r w:rsidRPr="00D21D71">
        <w:rPr>
          <w:szCs w:val="24"/>
        </w:rPr>
        <w:t xml:space="preserve"> в час;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продолжительные дожди - 120 часов и более;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сильные продолжительные морозы (-30</w:t>
      </w:r>
      <w:r w:rsidRPr="00D21D71">
        <w:rPr>
          <w:szCs w:val="24"/>
          <w:vertAlign w:val="superscript"/>
        </w:rPr>
        <w:t>о</w:t>
      </w:r>
      <w:r w:rsidRPr="00D21D71">
        <w:rPr>
          <w:szCs w:val="24"/>
        </w:rPr>
        <w:t>С и ниже);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снегопады, превышающие </w:t>
      </w:r>
      <w:smartTag w:uri="urn:schemas-microsoft-com:office:smarttags" w:element="metricconverter">
        <w:smartTagPr>
          <w:attr w:name="ProductID" w:val="20 мм"/>
        </w:smartTagPr>
        <w:r w:rsidRPr="00D21D71">
          <w:rPr>
            <w:szCs w:val="24"/>
          </w:rPr>
          <w:t>20 мм</w:t>
        </w:r>
      </w:smartTag>
      <w:r w:rsidRPr="00D21D71">
        <w:rPr>
          <w:szCs w:val="24"/>
        </w:rPr>
        <w:t xml:space="preserve"> за 24 часа;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сильная низовая метель при преобладающей скорости ветра более 15 м/сек;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>вес снежного покрова - 100 кг/м</w:t>
      </w:r>
      <w:r w:rsidRPr="00D21D71">
        <w:rPr>
          <w:szCs w:val="24"/>
          <w:vertAlign w:val="superscript"/>
        </w:rPr>
        <w:t>2</w:t>
      </w:r>
      <w:r w:rsidRPr="00D21D71">
        <w:rPr>
          <w:szCs w:val="24"/>
        </w:rPr>
        <w:t>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гололед с диаметром отложений </w:t>
      </w:r>
      <w:smartTag w:uri="urn:schemas-microsoft-com:office:smarttags" w:element="metricconverter">
        <w:smartTagPr>
          <w:attr w:name="ProductID" w:val="20 мм"/>
        </w:smartTagPr>
        <w:r w:rsidRPr="00D21D71">
          <w:rPr>
            <w:szCs w:val="24"/>
          </w:rPr>
          <w:t>20 мм</w:t>
        </w:r>
      </w:smartTag>
      <w:r w:rsidRPr="00D21D71">
        <w:rPr>
          <w:szCs w:val="24"/>
        </w:rPr>
        <w:t>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сложные отложения и налипания мокрого снега - </w:t>
      </w:r>
      <w:smartTag w:uri="urn:schemas-microsoft-com:office:smarttags" w:element="metricconverter">
        <w:smartTagPr>
          <w:attr w:name="ProductID" w:val="35 мм"/>
        </w:smartTagPr>
        <w:r w:rsidRPr="00D21D71">
          <w:rPr>
            <w:szCs w:val="24"/>
          </w:rPr>
          <w:t>35 мм</w:t>
        </w:r>
      </w:smartTag>
      <w:r w:rsidRPr="00D21D71">
        <w:rPr>
          <w:szCs w:val="24"/>
        </w:rPr>
        <w:t xml:space="preserve"> и более;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наибольшая глубина промерзания грунтов на открытой площадке - </w:t>
      </w:r>
      <w:smartTag w:uri="urn:schemas-microsoft-com:office:smarttags" w:element="metricconverter">
        <w:smartTagPr>
          <w:attr w:name="ProductID" w:val="168 см"/>
        </w:smartTagPr>
        <w:r w:rsidRPr="00D21D71">
          <w:rPr>
            <w:szCs w:val="24"/>
          </w:rPr>
          <w:t>168 см</w:t>
        </w:r>
      </w:smartTag>
      <w:r w:rsidRPr="00D21D71">
        <w:rPr>
          <w:szCs w:val="24"/>
        </w:rPr>
        <w:t>;</w:t>
      </w:r>
    </w:p>
    <w:p w:rsidR="00973AA2" w:rsidRPr="00D21D71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zCs w:val="24"/>
        </w:rPr>
      </w:pPr>
      <w:r w:rsidRPr="00D21D71">
        <w:rPr>
          <w:szCs w:val="24"/>
        </w:rPr>
        <w:t xml:space="preserve">сильные продолжительные туманы с видимостью менее </w:t>
      </w:r>
      <w:smartTag w:uri="urn:schemas-microsoft-com:office:smarttags" w:element="metricconverter">
        <w:smartTagPr>
          <w:attr w:name="ProductID" w:val="100 м"/>
        </w:smartTagPr>
        <w:r w:rsidRPr="00D21D71">
          <w:rPr>
            <w:szCs w:val="24"/>
          </w:rPr>
          <w:t>100 м</w:t>
        </w:r>
      </w:smartTag>
      <w:r w:rsidRPr="00D21D71">
        <w:rPr>
          <w:szCs w:val="24"/>
        </w:rPr>
        <w:t>;</w:t>
      </w:r>
    </w:p>
    <w:p w:rsidR="00FB52DD" w:rsidRDefault="00973AA2" w:rsidP="008D32C8">
      <w:pPr>
        <w:pStyle w:val="52"/>
        <w:keepNext/>
        <w:numPr>
          <w:ilvl w:val="0"/>
          <w:numId w:val="8"/>
        </w:numPr>
        <w:tabs>
          <w:tab w:val="left" w:pos="1134"/>
        </w:tabs>
        <w:suppressAutoHyphens/>
        <w:spacing w:line="360" w:lineRule="auto"/>
        <w:ind w:left="0" w:firstLine="851"/>
        <w:jc w:val="both"/>
        <w:rPr>
          <w:snapToGrid w:val="0"/>
          <w:szCs w:val="24"/>
        </w:rPr>
      </w:pPr>
      <w:r w:rsidRPr="00D21D71">
        <w:rPr>
          <w:szCs w:val="24"/>
        </w:rPr>
        <w:t>сильная и продолжительная жара - температура воздуха +35</w:t>
      </w:r>
      <w:r w:rsidRPr="00D21D71">
        <w:rPr>
          <w:szCs w:val="24"/>
          <w:vertAlign w:val="superscript"/>
        </w:rPr>
        <w:t>о</w:t>
      </w:r>
      <w:r w:rsidRPr="00D21D71">
        <w:rPr>
          <w:szCs w:val="24"/>
        </w:rPr>
        <w:t>С и более.</w:t>
      </w:r>
    </w:p>
    <w:p w:rsidR="00973AA2" w:rsidRPr="00FD0E44" w:rsidRDefault="00FB52DD" w:rsidP="00EB1B93">
      <w:pPr>
        <w:pStyle w:val="52"/>
        <w:keepNext/>
        <w:tabs>
          <w:tab w:val="left" w:pos="1134"/>
        </w:tabs>
        <w:suppressAutoHyphens/>
        <w:jc w:val="both"/>
        <w:rPr>
          <w:snapToGrid w:val="0"/>
          <w:sz w:val="20"/>
        </w:rPr>
      </w:pPr>
      <w:r w:rsidRPr="001E00B7">
        <w:rPr>
          <w:b/>
          <w:snapToGrid w:val="0"/>
          <w:sz w:val="20"/>
        </w:rPr>
        <w:t>Таблица 12</w:t>
      </w:r>
      <w:r w:rsidRPr="001E00B7">
        <w:rPr>
          <w:snapToGrid w:val="0"/>
          <w:sz w:val="20"/>
        </w:rPr>
        <w:t xml:space="preserve"> </w:t>
      </w:r>
      <w:r w:rsidR="00973AA2" w:rsidRPr="001E00B7">
        <w:rPr>
          <w:b/>
          <w:snapToGrid w:val="0"/>
          <w:sz w:val="20"/>
        </w:rPr>
        <w:t>Средняя месячная и годовая температура (</w:t>
      </w:r>
      <w:r w:rsidR="00973AA2" w:rsidRPr="001E00B7">
        <w:rPr>
          <w:b/>
          <w:snapToGrid w:val="0"/>
          <w:color w:val="000000"/>
          <w:sz w:val="20"/>
        </w:rPr>
        <w:t>°С</w:t>
      </w:r>
      <w:r w:rsidR="00973AA2" w:rsidRPr="001E00B7">
        <w:rPr>
          <w:snapToGrid w:val="0"/>
          <w:sz w:val="20"/>
        </w:rPr>
        <w:t>)</w:t>
      </w:r>
    </w:p>
    <w:tbl>
      <w:tblPr>
        <w:tblStyle w:val="aff3"/>
        <w:tblW w:w="9356" w:type="dxa"/>
        <w:tblLayout w:type="fixed"/>
        <w:tblLook w:val="0000"/>
      </w:tblPr>
      <w:tblGrid>
        <w:gridCol w:w="1134"/>
        <w:gridCol w:w="621"/>
        <w:gridCol w:w="622"/>
        <w:gridCol w:w="621"/>
        <w:gridCol w:w="622"/>
        <w:gridCol w:w="621"/>
        <w:gridCol w:w="622"/>
        <w:gridCol w:w="621"/>
        <w:gridCol w:w="622"/>
        <w:gridCol w:w="621"/>
        <w:gridCol w:w="622"/>
        <w:gridCol w:w="621"/>
        <w:gridCol w:w="622"/>
        <w:gridCol w:w="764"/>
      </w:tblGrid>
      <w:tr w:rsidR="00973AA2" w:rsidRPr="00BE2883" w:rsidTr="00EB1B93">
        <w:trPr>
          <w:trHeight w:val="299"/>
        </w:trPr>
        <w:tc>
          <w:tcPr>
            <w:tcW w:w="1134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Месяц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VII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VIII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IX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62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XI</w:t>
            </w:r>
          </w:p>
        </w:tc>
        <w:tc>
          <w:tcPr>
            <w:tcW w:w="622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XII</w:t>
            </w:r>
          </w:p>
        </w:tc>
        <w:tc>
          <w:tcPr>
            <w:tcW w:w="764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год</w:t>
            </w:r>
          </w:p>
        </w:tc>
      </w:tr>
      <w:tr w:rsidR="00973AA2" w:rsidRPr="00BE2883" w:rsidTr="00EB1B93">
        <w:trPr>
          <w:trHeight w:val="287"/>
        </w:trPr>
        <w:tc>
          <w:tcPr>
            <w:tcW w:w="1134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-9,3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-7,8</w:t>
            </w: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13,9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18,7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12,2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62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-0,4</w:t>
            </w:r>
          </w:p>
        </w:tc>
        <w:tc>
          <w:tcPr>
            <w:tcW w:w="622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-5,2</w:t>
            </w:r>
          </w:p>
        </w:tc>
        <w:tc>
          <w:tcPr>
            <w:tcW w:w="764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5,5</w:t>
            </w:r>
          </w:p>
        </w:tc>
      </w:tr>
    </w:tbl>
    <w:p w:rsidR="00FD0E44" w:rsidRDefault="00FD0E44" w:rsidP="00FD0E44">
      <w:pPr>
        <w:pStyle w:val="52"/>
        <w:keepNext/>
        <w:suppressAutoHyphens/>
        <w:rPr>
          <w:snapToGrid w:val="0"/>
          <w:sz w:val="16"/>
          <w:szCs w:val="16"/>
        </w:rPr>
      </w:pPr>
    </w:p>
    <w:p w:rsidR="00FD0E44" w:rsidRDefault="00FD0E44" w:rsidP="00FD0E44">
      <w:pPr>
        <w:pStyle w:val="52"/>
        <w:keepNext/>
        <w:suppressAutoHyphens/>
        <w:rPr>
          <w:snapToGrid w:val="0"/>
          <w:sz w:val="16"/>
          <w:szCs w:val="16"/>
        </w:rPr>
      </w:pPr>
    </w:p>
    <w:p w:rsidR="00973AA2" w:rsidRPr="00FD0E44" w:rsidRDefault="00FB52DD" w:rsidP="00EB1B93">
      <w:pPr>
        <w:pStyle w:val="52"/>
        <w:keepNext/>
        <w:suppressAutoHyphens/>
        <w:rPr>
          <w:b/>
          <w:sz w:val="20"/>
        </w:rPr>
      </w:pPr>
      <w:r w:rsidRPr="001E00B7">
        <w:rPr>
          <w:b/>
          <w:snapToGrid w:val="0"/>
          <w:sz w:val="20"/>
        </w:rPr>
        <w:t xml:space="preserve">Таблица 13 </w:t>
      </w:r>
      <w:r w:rsidR="00973AA2" w:rsidRPr="001E00B7">
        <w:rPr>
          <w:b/>
          <w:sz w:val="20"/>
        </w:rPr>
        <w:t>Средняя месячная и годовая скорость ветра (м/сек)</w:t>
      </w:r>
    </w:p>
    <w:tbl>
      <w:tblPr>
        <w:tblStyle w:val="aff3"/>
        <w:tblW w:w="9322" w:type="dxa"/>
        <w:tblLayout w:type="fixed"/>
        <w:tblLook w:val="0000"/>
      </w:tblPr>
      <w:tblGrid>
        <w:gridCol w:w="1134"/>
        <w:gridCol w:w="610"/>
        <w:gridCol w:w="611"/>
        <w:gridCol w:w="610"/>
        <w:gridCol w:w="687"/>
        <w:gridCol w:w="567"/>
        <w:gridCol w:w="567"/>
        <w:gridCol w:w="709"/>
        <w:gridCol w:w="567"/>
        <w:gridCol w:w="709"/>
        <w:gridCol w:w="567"/>
        <w:gridCol w:w="567"/>
        <w:gridCol w:w="708"/>
        <w:gridCol w:w="709"/>
      </w:tblGrid>
      <w:tr w:rsidR="00973AA2" w:rsidTr="00EB1B93">
        <w:trPr>
          <w:trHeight w:val="294"/>
        </w:trPr>
        <w:tc>
          <w:tcPr>
            <w:tcW w:w="1134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 xml:space="preserve"> Месяц</w:t>
            </w:r>
          </w:p>
        </w:tc>
        <w:tc>
          <w:tcPr>
            <w:tcW w:w="610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11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10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6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6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09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6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56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567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08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09" w:type="dxa"/>
          </w:tcPr>
          <w:p w:rsidR="00973AA2" w:rsidRPr="00973AA2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b/>
                <w:sz w:val="20"/>
                <w:szCs w:val="20"/>
                <w:lang w:eastAsia="ru-RU"/>
              </w:rPr>
            </w:pPr>
            <w:r w:rsidRPr="00973AA2">
              <w:rPr>
                <w:b/>
                <w:sz w:val="20"/>
                <w:szCs w:val="20"/>
                <w:lang w:eastAsia="ru-RU"/>
              </w:rPr>
              <w:t>год</w:t>
            </w:r>
          </w:p>
        </w:tc>
      </w:tr>
      <w:tr w:rsidR="00973AA2" w:rsidRPr="007B2292" w:rsidTr="00EB1B93">
        <w:trPr>
          <w:trHeight w:val="294"/>
        </w:trPr>
        <w:tc>
          <w:tcPr>
            <w:tcW w:w="1134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hфл=10м</w:t>
            </w:r>
          </w:p>
        </w:tc>
        <w:tc>
          <w:tcPr>
            <w:tcW w:w="610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611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610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68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4,6</w:t>
            </w:r>
          </w:p>
        </w:tc>
        <w:tc>
          <w:tcPr>
            <w:tcW w:w="56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4,2</w:t>
            </w:r>
          </w:p>
        </w:tc>
        <w:tc>
          <w:tcPr>
            <w:tcW w:w="56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709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56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709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3,9</w:t>
            </w:r>
          </w:p>
        </w:tc>
        <w:tc>
          <w:tcPr>
            <w:tcW w:w="56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567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708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709" w:type="dxa"/>
          </w:tcPr>
          <w:p w:rsidR="00973AA2" w:rsidRPr="00EB1B93" w:rsidRDefault="00973AA2" w:rsidP="00973AA2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EB1B93">
              <w:rPr>
                <w:sz w:val="20"/>
                <w:szCs w:val="20"/>
                <w:lang w:eastAsia="ru-RU"/>
              </w:rPr>
              <w:t>4,5</w:t>
            </w:r>
          </w:p>
        </w:tc>
      </w:tr>
    </w:tbl>
    <w:p w:rsidR="00973AA2" w:rsidRDefault="00973AA2" w:rsidP="00973AA2">
      <w:pPr>
        <w:pStyle w:val="52"/>
        <w:keepNext/>
        <w:widowControl w:val="0"/>
        <w:ind w:firstLine="851"/>
        <w:jc w:val="right"/>
        <w:rPr>
          <w:snapToGrid w:val="0"/>
          <w:sz w:val="16"/>
          <w:szCs w:val="16"/>
        </w:rPr>
      </w:pPr>
    </w:p>
    <w:p w:rsidR="00973AA2" w:rsidRPr="00FD0E44" w:rsidRDefault="00FB52DD" w:rsidP="00FD0E44">
      <w:pPr>
        <w:pStyle w:val="52"/>
        <w:keepNext/>
        <w:suppressAutoHyphens/>
        <w:rPr>
          <w:b/>
          <w:snapToGrid w:val="0"/>
          <w:sz w:val="20"/>
        </w:rPr>
      </w:pPr>
      <w:r w:rsidRPr="001E00B7">
        <w:rPr>
          <w:b/>
          <w:snapToGrid w:val="0"/>
          <w:sz w:val="20"/>
        </w:rPr>
        <w:t xml:space="preserve">Таблица 14 </w:t>
      </w:r>
      <w:r w:rsidR="00973AA2" w:rsidRPr="001E00B7">
        <w:rPr>
          <w:b/>
          <w:snapToGrid w:val="0"/>
          <w:sz w:val="20"/>
        </w:rPr>
        <w:t>Повторяемость (%) направлений ветра и штилей по месяцам и за год</w:t>
      </w:r>
    </w:p>
    <w:tbl>
      <w:tblPr>
        <w:tblStyle w:val="aff3"/>
        <w:tblW w:w="9041" w:type="dxa"/>
        <w:tblLayout w:type="fixed"/>
        <w:tblLook w:val="0000"/>
      </w:tblPr>
      <w:tblGrid>
        <w:gridCol w:w="993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19"/>
        <w:gridCol w:w="620"/>
      </w:tblGrid>
      <w:tr w:rsidR="00973AA2" w:rsidRPr="00EB1B93" w:rsidTr="00EB1B93">
        <w:trPr>
          <w:trHeight w:val="29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Месяц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IV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VII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VIII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IX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XI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XII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год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СВ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ЮВ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Ю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Ю3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СЗ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13</w:t>
            </w:r>
          </w:p>
        </w:tc>
      </w:tr>
      <w:tr w:rsidR="00973AA2" w:rsidRPr="00EB1B93" w:rsidTr="00EB1B93">
        <w:trPr>
          <w:trHeight w:val="230"/>
        </w:trPr>
        <w:tc>
          <w:tcPr>
            <w:tcW w:w="993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b/>
                <w:snapToGrid w:val="0"/>
                <w:kern w:val="0"/>
                <w:sz w:val="20"/>
                <w:szCs w:val="20"/>
                <w:lang w:eastAsia="ru-RU"/>
              </w:rPr>
              <w:t>штиль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9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0" w:type="dxa"/>
          </w:tcPr>
          <w:p w:rsidR="00973AA2" w:rsidRPr="00EB1B93" w:rsidRDefault="00973AA2" w:rsidP="00EB1B93">
            <w:pPr>
              <w:keepNext/>
              <w:spacing w:line="240" w:lineRule="auto"/>
              <w:ind w:firstLine="0"/>
              <w:jc w:val="center"/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</w:pPr>
            <w:r w:rsidRPr="00EB1B93">
              <w:rPr>
                <w:rFonts w:eastAsia="Times New Roman"/>
                <w:snapToGrid w:val="0"/>
                <w:kern w:val="0"/>
                <w:sz w:val="20"/>
                <w:szCs w:val="20"/>
                <w:lang w:eastAsia="ru-RU"/>
              </w:rPr>
              <w:t>4</w:t>
            </w:r>
          </w:p>
        </w:tc>
      </w:tr>
    </w:tbl>
    <w:p w:rsidR="00973AA2" w:rsidRDefault="00973AA2" w:rsidP="00973AA2">
      <w:pPr>
        <w:pStyle w:val="52"/>
        <w:keepNext/>
        <w:widowControl w:val="0"/>
        <w:ind w:firstLine="2410"/>
        <w:jc w:val="both"/>
      </w:pPr>
    </w:p>
    <w:p w:rsidR="00973AA2" w:rsidRDefault="00973AA2" w:rsidP="00973AA2">
      <w:pPr>
        <w:pStyle w:val="52"/>
        <w:keepNext/>
        <w:widowControl w:val="0"/>
        <w:ind w:firstLine="2410"/>
        <w:jc w:val="both"/>
      </w:pPr>
      <w:r>
        <w:rPr>
          <w:noProof/>
        </w:rPr>
        <w:drawing>
          <wp:inline distT="0" distB="0" distL="0" distR="0">
            <wp:extent cx="4146550" cy="306197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306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44" w:rsidRDefault="00FD0E44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</w:p>
    <w:p w:rsidR="00973AA2" w:rsidRPr="00973AA2" w:rsidRDefault="00973AA2" w:rsidP="00FD0E44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>
        <w:rPr>
          <w:lang w:eastAsia="ru-RU"/>
        </w:rPr>
        <w:t>Рис. 2.1. Повторяемость (%) направлений ветра по кварталам и за год</w:t>
      </w:r>
      <w:r w:rsidRPr="00735B81">
        <w:rPr>
          <w:spacing w:val="-8"/>
        </w:rPr>
        <w:t xml:space="preserve">Согласно статистическим данным </w:t>
      </w:r>
      <w:r w:rsidRPr="00735B81">
        <w:rPr>
          <w:i/>
          <w:iCs/>
          <w:spacing w:val="-8"/>
        </w:rPr>
        <w:t xml:space="preserve">Гидрометцентра Курской области наиболее </w:t>
      </w:r>
      <w:r w:rsidRPr="00735B81">
        <w:rPr>
          <w:spacing w:val="-8"/>
        </w:rPr>
        <w:t xml:space="preserve">опасными </w:t>
      </w:r>
      <w:r w:rsidRPr="00735B81">
        <w:rPr>
          <w:spacing w:val="-4"/>
        </w:rPr>
        <w:t xml:space="preserve">природными факторами для данной территории являются сильные ветра (ураганы), а </w:t>
      </w:r>
      <w:r>
        <w:rPr>
          <w:spacing w:val="-4"/>
        </w:rPr>
        <w:t>метели, заморозки, ливневые дожди</w:t>
      </w:r>
      <w:r w:rsidRPr="00735B81">
        <w:rPr>
          <w:spacing w:val="-8"/>
        </w:rPr>
        <w:t xml:space="preserve">, вызывающие аварийные и чрезвычайные ситуации, поражающие многие </w:t>
      </w:r>
      <w:r w:rsidRPr="00735B81">
        <w:rPr>
          <w:spacing w:val="-3"/>
        </w:rPr>
        <w:t xml:space="preserve">элементы инфраструктуры территории. Природные факторы могут и сами инициировать </w:t>
      </w:r>
      <w:r w:rsidRPr="00735B81">
        <w:rPr>
          <w:spacing w:val="-11"/>
        </w:rPr>
        <w:t>существенные риски и приводить к значительным ущербам.</w:t>
      </w:r>
    </w:p>
    <w:p w:rsidR="00973AA2" w:rsidRPr="001E00B7" w:rsidRDefault="00FB52DD" w:rsidP="00522E08">
      <w:pPr>
        <w:pStyle w:val="af6"/>
        <w:keepNext/>
        <w:suppressAutoHyphens/>
        <w:spacing w:after="0"/>
        <w:rPr>
          <w:color w:val="auto"/>
          <w:sz w:val="20"/>
          <w:szCs w:val="20"/>
        </w:rPr>
      </w:pPr>
      <w:r w:rsidRPr="001E00B7">
        <w:rPr>
          <w:color w:val="auto"/>
          <w:sz w:val="20"/>
          <w:szCs w:val="20"/>
        </w:rPr>
        <w:t xml:space="preserve">Таблица 15 </w:t>
      </w:r>
      <w:r w:rsidRPr="001E00B7">
        <w:rPr>
          <w:sz w:val="20"/>
          <w:szCs w:val="20"/>
        </w:rPr>
        <w:t xml:space="preserve">- </w:t>
      </w:r>
      <w:r w:rsidR="00973AA2" w:rsidRPr="001E00B7">
        <w:rPr>
          <w:color w:val="auto"/>
          <w:sz w:val="20"/>
          <w:szCs w:val="20"/>
        </w:rPr>
        <w:t>Характеристики поражающих факторов чрезвычайных ситуаций</w:t>
      </w:r>
    </w:p>
    <w:tbl>
      <w:tblPr>
        <w:tblStyle w:val="aff3"/>
        <w:tblW w:w="4888" w:type="pct"/>
        <w:tblInd w:w="108" w:type="dxa"/>
        <w:tblLook w:val="0000"/>
      </w:tblPr>
      <w:tblGrid>
        <w:gridCol w:w="3490"/>
        <w:gridCol w:w="5867"/>
      </w:tblGrid>
      <w:tr w:rsidR="00973AA2" w:rsidRPr="00FD0E44" w:rsidTr="00522E08">
        <w:trPr>
          <w:trHeight w:val="248"/>
        </w:trPr>
        <w:tc>
          <w:tcPr>
            <w:tcW w:w="186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>Источник ЧС</w:t>
            </w:r>
          </w:p>
        </w:tc>
        <w:tc>
          <w:tcPr>
            <w:tcW w:w="313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>Характер воздействия поражающего фактора</w:t>
            </w:r>
          </w:p>
        </w:tc>
      </w:tr>
      <w:tr w:rsidR="00973AA2" w:rsidRPr="00FD0E44" w:rsidTr="00522E08">
        <w:trPr>
          <w:trHeight w:val="521"/>
        </w:trPr>
        <w:tc>
          <w:tcPr>
            <w:tcW w:w="186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Сильный ветер</w:t>
            </w:r>
          </w:p>
        </w:tc>
        <w:tc>
          <w:tcPr>
            <w:tcW w:w="313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Ветровая нагрузка, аэродинамическое давление на ограждающие конструкции</w:t>
            </w:r>
          </w:p>
        </w:tc>
      </w:tr>
      <w:tr w:rsidR="00973AA2" w:rsidRPr="00FD0E44" w:rsidTr="00522E08">
        <w:trPr>
          <w:trHeight w:val="388"/>
        </w:trPr>
        <w:tc>
          <w:tcPr>
            <w:tcW w:w="186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Экстремальные атмосферные осадки (ливень, метель)</w:t>
            </w:r>
          </w:p>
        </w:tc>
        <w:tc>
          <w:tcPr>
            <w:tcW w:w="313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Затопление территории, подтопление фундаментов, снеговая нагрузка, ветровая нагрузка, снежные заносы</w:t>
            </w:r>
          </w:p>
        </w:tc>
      </w:tr>
      <w:tr w:rsidR="00973AA2" w:rsidRPr="00FD0E44" w:rsidTr="00522E08">
        <w:trPr>
          <w:trHeight w:val="240"/>
        </w:trPr>
        <w:tc>
          <w:tcPr>
            <w:tcW w:w="186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Град</w:t>
            </w:r>
          </w:p>
        </w:tc>
        <w:tc>
          <w:tcPr>
            <w:tcW w:w="313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Ударная динамическая нагрузка</w:t>
            </w:r>
          </w:p>
        </w:tc>
      </w:tr>
      <w:tr w:rsidR="00973AA2" w:rsidRPr="00FD0E44" w:rsidTr="00522E08">
        <w:trPr>
          <w:trHeight w:val="245"/>
        </w:trPr>
        <w:tc>
          <w:tcPr>
            <w:tcW w:w="186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Гроза</w:t>
            </w:r>
          </w:p>
        </w:tc>
        <w:tc>
          <w:tcPr>
            <w:tcW w:w="313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Электрические разряды</w:t>
            </w:r>
          </w:p>
        </w:tc>
      </w:tr>
      <w:tr w:rsidR="00973AA2" w:rsidRPr="00FD0E44" w:rsidTr="00522E08">
        <w:trPr>
          <w:trHeight w:val="518"/>
        </w:trPr>
        <w:tc>
          <w:tcPr>
            <w:tcW w:w="186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Морозы</w:t>
            </w:r>
          </w:p>
        </w:tc>
        <w:tc>
          <w:tcPr>
            <w:tcW w:w="3135" w:type="pct"/>
          </w:tcPr>
          <w:p w:rsidR="00973AA2" w:rsidRPr="00FD0E44" w:rsidRDefault="00973AA2" w:rsidP="004757ED">
            <w:pPr>
              <w:pStyle w:val="52"/>
              <w:keepNext/>
              <w:widowControl w:val="0"/>
              <w:jc w:val="both"/>
              <w:rPr>
                <w:snapToGrid w:val="0"/>
                <w:sz w:val="20"/>
              </w:rPr>
            </w:pPr>
            <w:r w:rsidRPr="00FD0E44">
              <w:rPr>
                <w:snapToGrid w:val="0"/>
                <w:sz w:val="20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</w:tbl>
    <w:p w:rsidR="00973AA2" w:rsidRPr="00735B81" w:rsidRDefault="00973AA2" w:rsidP="00973AA2">
      <w:pPr>
        <w:keepNext/>
        <w:shd w:val="clear" w:color="auto" w:fill="FFFFFF"/>
        <w:ind w:firstLine="554"/>
        <w:rPr>
          <w:spacing w:val="-11"/>
        </w:rPr>
      </w:pPr>
    </w:p>
    <w:p w:rsidR="00973AA2" w:rsidRPr="00E1603A" w:rsidRDefault="00973AA2" w:rsidP="00522E08">
      <w:pPr>
        <w:keepNext/>
        <w:shd w:val="clear" w:color="auto" w:fill="FFFFFF"/>
        <w:suppressAutoHyphens/>
        <w:ind w:firstLine="851"/>
        <w:rPr>
          <w:spacing w:val="-9"/>
        </w:rPr>
      </w:pPr>
      <w:r>
        <w:rPr>
          <w:spacing w:val="-11"/>
        </w:rPr>
        <w:lastRenderedPageBreak/>
        <w:t>Расположение застроенной территории посёлка в долине реки Сейм в зоне водосбора, восточной и северо-западной части посёлка в пойменной части реки</w:t>
      </w:r>
      <w:r>
        <w:rPr>
          <w:spacing w:val="-9"/>
        </w:rPr>
        <w:t>, при р</w:t>
      </w:r>
      <w:r w:rsidRPr="00735B81">
        <w:rPr>
          <w:spacing w:val="-9"/>
        </w:rPr>
        <w:t>езко</w:t>
      </w:r>
      <w:r>
        <w:rPr>
          <w:spacing w:val="-9"/>
        </w:rPr>
        <w:t>м</w:t>
      </w:r>
      <w:r w:rsidRPr="00735B81">
        <w:rPr>
          <w:spacing w:val="-9"/>
        </w:rPr>
        <w:t xml:space="preserve"> таяни</w:t>
      </w:r>
      <w:r>
        <w:rPr>
          <w:spacing w:val="-9"/>
        </w:rPr>
        <w:t>и</w:t>
      </w:r>
      <w:r w:rsidRPr="00735B81">
        <w:rPr>
          <w:spacing w:val="-9"/>
        </w:rPr>
        <w:t xml:space="preserve"> снега, проливны</w:t>
      </w:r>
      <w:r>
        <w:rPr>
          <w:spacing w:val="-9"/>
        </w:rPr>
        <w:t>х дождях</w:t>
      </w:r>
      <w:r w:rsidRPr="00735B81">
        <w:rPr>
          <w:spacing w:val="-9"/>
        </w:rPr>
        <w:t xml:space="preserve"> (за 12 часов более </w:t>
      </w:r>
      <w:smartTag w:uri="urn:schemas-microsoft-com:office:smarttags" w:element="metricconverter">
        <w:smartTagPr>
          <w:attr w:name="ProductID" w:val="50 мм"/>
        </w:smartTagPr>
        <w:r w:rsidRPr="00735B81">
          <w:rPr>
            <w:spacing w:val="-9"/>
          </w:rPr>
          <w:t>50 мм</w:t>
        </w:r>
      </w:smartTag>
      <w:r w:rsidRPr="00735B81">
        <w:rPr>
          <w:spacing w:val="-9"/>
        </w:rPr>
        <w:t xml:space="preserve"> осадков) </w:t>
      </w:r>
      <w:r>
        <w:rPr>
          <w:spacing w:val="-9"/>
        </w:rPr>
        <w:t xml:space="preserve">обуславливают высокую вероятность </w:t>
      </w:r>
      <w:r w:rsidRPr="00735B81">
        <w:rPr>
          <w:spacing w:val="-6"/>
        </w:rPr>
        <w:t xml:space="preserve"> подтоплени</w:t>
      </w:r>
      <w:r>
        <w:rPr>
          <w:spacing w:val="-6"/>
        </w:rPr>
        <w:t>я</w:t>
      </w:r>
      <w:r w:rsidRPr="00735B81">
        <w:rPr>
          <w:spacing w:val="-6"/>
        </w:rPr>
        <w:t xml:space="preserve"> жилого фонда</w:t>
      </w:r>
      <w:r>
        <w:rPr>
          <w:spacing w:val="-6"/>
        </w:rPr>
        <w:t xml:space="preserve"> и других объектов</w:t>
      </w:r>
      <w:r w:rsidRPr="00735B81">
        <w:rPr>
          <w:spacing w:val="-6"/>
        </w:rPr>
        <w:t>.</w:t>
      </w:r>
    </w:p>
    <w:p w:rsidR="00973AA2" w:rsidRPr="00735B81" w:rsidRDefault="00973AA2" w:rsidP="00522E08">
      <w:pPr>
        <w:keepNext/>
        <w:shd w:val="clear" w:color="auto" w:fill="FFFFFF"/>
        <w:suppressAutoHyphens/>
        <w:ind w:firstLine="851"/>
      </w:pPr>
      <w:r w:rsidRPr="00735B81">
        <w:rPr>
          <w:spacing w:val="-6"/>
        </w:rPr>
        <w:t xml:space="preserve">Сильный </w:t>
      </w:r>
      <w:r w:rsidRPr="00735B81">
        <w:rPr>
          <w:spacing w:val="-10"/>
        </w:rPr>
        <w:t xml:space="preserve">снегопад, сильные ветра, </w:t>
      </w:r>
      <w:r>
        <w:rPr>
          <w:spacing w:val="-10"/>
        </w:rPr>
        <w:t xml:space="preserve">грозы, </w:t>
      </w:r>
      <w:r w:rsidRPr="00735B81">
        <w:rPr>
          <w:spacing w:val="-10"/>
        </w:rPr>
        <w:t xml:space="preserve">могут привести к поломке опор и обрыву линий электропередач, проводной связи, разрушению </w:t>
      </w:r>
      <w:r w:rsidRPr="00735B81">
        <w:rPr>
          <w:spacing w:val="-12"/>
        </w:rPr>
        <w:t>оконных проемов, крыш объектов, в том числе – вследствие падения деревьев.</w:t>
      </w:r>
    </w:p>
    <w:p w:rsidR="00973AA2" w:rsidRPr="003E0644" w:rsidRDefault="00973AA2" w:rsidP="00522E08">
      <w:pPr>
        <w:pStyle w:val="rvps1"/>
        <w:keepNext/>
        <w:suppressAutoHyphens/>
        <w:spacing w:line="360" w:lineRule="auto"/>
        <w:ind w:firstLine="851"/>
        <w:jc w:val="both"/>
        <w:rPr>
          <w:rStyle w:val="rvts24"/>
        </w:rPr>
      </w:pPr>
      <w:r w:rsidRPr="00735B81">
        <w:t xml:space="preserve">При проектировании дальнейшей застройки в </w:t>
      </w:r>
      <w:r>
        <w:t>посёлке</w:t>
      </w:r>
      <w:r w:rsidRPr="00735B81">
        <w:t xml:space="preserve"> требуется выполнение </w:t>
      </w:r>
      <w:r>
        <w:t xml:space="preserve">мероприятий, предусмотренных </w:t>
      </w:r>
      <w:r w:rsidRPr="003E0644">
        <w:rPr>
          <w:rStyle w:val="rvts24"/>
        </w:rPr>
        <w:t>СНиП 2.01.15-90 «Инженерная защита территорий,  зданий и сооружений от опасных  геологических  процессов.  Основные  положения проектирования»</w:t>
      </w:r>
      <w:r>
        <w:rPr>
          <w:rStyle w:val="rvts24"/>
        </w:rPr>
        <w:t>.</w:t>
      </w:r>
    </w:p>
    <w:p w:rsidR="00973AA2" w:rsidRDefault="00522E08" w:rsidP="00522E08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>
        <w:rPr>
          <w:b/>
          <w:lang w:eastAsia="ru-RU"/>
        </w:rPr>
        <w:t>Природные пожары</w:t>
      </w:r>
    </w:p>
    <w:p w:rsidR="00973AA2" w:rsidRDefault="00973AA2" w:rsidP="00FD0E44">
      <w:pPr>
        <w:keepNext/>
        <w:suppressAutoHyphens/>
        <w:ind w:firstLine="851"/>
      </w:pPr>
      <w:r>
        <w:t xml:space="preserve">Уязвимость территории посёлка к природным пожарам (лесным, торфяным, </w:t>
      </w:r>
      <w:r w:rsidR="00522E08">
        <w:t>л</w:t>
      </w:r>
      <w:r>
        <w:t>андшафтным) оценивается как ниже среднего по Курской области. Объекты жилой, социальной сфер, производственные здания и сооружения угрозе природных пожаров не подвергались.</w:t>
      </w:r>
    </w:p>
    <w:p w:rsidR="00973AA2" w:rsidRPr="00AC27DA" w:rsidRDefault="00973AA2" w:rsidP="00FD0E44">
      <w:pPr>
        <w:keepNext/>
        <w:suppressAutoHyphens/>
        <w:ind w:firstLine="851"/>
      </w:pPr>
      <w:r>
        <w:t>Высока вероятность возникновения источников природных пожаров (палы сухой травы, возгорания мусора) а также пожнивных остатков, сухой травы, возгораний в лолосах отвода дорог на территории, прилегающей к застройке посёлка.</w:t>
      </w:r>
    </w:p>
    <w:p w:rsidR="00973AA2" w:rsidRPr="00E1603A" w:rsidRDefault="00522E08" w:rsidP="00522E08">
      <w:pPr>
        <w:keepNext/>
        <w:tabs>
          <w:tab w:val="left" w:pos="0"/>
        </w:tabs>
        <w:suppressAutoHyphens/>
        <w:ind w:firstLine="0"/>
        <w:jc w:val="center"/>
        <w:rPr>
          <w:b/>
          <w:lang w:eastAsia="ru-RU"/>
        </w:rPr>
      </w:pPr>
      <w:r>
        <w:rPr>
          <w:b/>
          <w:lang w:eastAsia="ru-RU"/>
        </w:rPr>
        <w:t>Опасные геологические процессы</w:t>
      </w:r>
    </w:p>
    <w:p w:rsidR="00973AA2" w:rsidRPr="00D5695E" w:rsidRDefault="00973AA2" w:rsidP="00FD0E44">
      <w:pPr>
        <w:pStyle w:val="52"/>
        <w:keepNext/>
        <w:suppressAutoHyphens/>
        <w:spacing w:line="360" w:lineRule="auto"/>
        <w:ind w:firstLine="851"/>
        <w:jc w:val="both"/>
        <w:rPr>
          <w:snapToGrid w:val="0"/>
          <w:szCs w:val="24"/>
        </w:rPr>
      </w:pPr>
      <w:r w:rsidRPr="00D5695E">
        <w:rPr>
          <w:snapToGrid w:val="0"/>
          <w:szCs w:val="24"/>
        </w:rPr>
        <w:t>Согласно "Карте опасных природных и техноприродных процессов в России", разработанной Институтом геоэкологии РАН,</w:t>
      </w:r>
      <w:r>
        <w:rPr>
          <w:snapToGrid w:val="0"/>
          <w:szCs w:val="24"/>
        </w:rPr>
        <w:t xml:space="preserve"> и материалов доклада «О состоянии и охране окружающей среды на территории Курской области в 2009 году»</w:t>
      </w:r>
      <w:r w:rsidRPr="00D5695E">
        <w:rPr>
          <w:snapToGrid w:val="0"/>
          <w:szCs w:val="24"/>
        </w:rPr>
        <w:t xml:space="preserve"> природные явления, способные привести к возникновению ЧС в </w:t>
      </w:r>
      <w:r>
        <w:rPr>
          <w:snapToGrid w:val="0"/>
          <w:szCs w:val="24"/>
        </w:rPr>
        <w:t>п. Глушково</w:t>
      </w:r>
      <w:r w:rsidRPr="00D5695E">
        <w:rPr>
          <w:snapToGrid w:val="0"/>
          <w:szCs w:val="24"/>
        </w:rPr>
        <w:t>, приведены в таблице.</w:t>
      </w:r>
    </w:p>
    <w:p w:rsidR="00973AA2" w:rsidRPr="00973AA2" w:rsidRDefault="00973AA2" w:rsidP="00FD0E44">
      <w:pPr>
        <w:keepNext/>
        <w:tabs>
          <w:tab w:val="left" w:pos="0"/>
        </w:tabs>
        <w:suppressAutoHyphens/>
        <w:spacing w:line="240" w:lineRule="auto"/>
        <w:ind w:firstLine="0"/>
        <w:jc w:val="left"/>
        <w:rPr>
          <w:b/>
          <w:sz w:val="20"/>
          <w:szCs w:val="20"/>
          <w:lang w:eastAsia="ru-RU"/>
        </w:rPr>
      </w:pPr>
      <w:r w:rsidRPr="00973AA2">
        <w:rPr>
          <w:b/>
          <w:sz w:val="20"/>
          <w:szCs w:val="20"/>
          <w:lang w:eastAsia="ru-RU"/>
        </w:rPr>
        <w:t xml:space="preserve">Таблица </w:t>
      </w:r>
      <w:r w:rsidR="00FB52DD">
        <w:rPr>
          <w:b/>
          <w:sz w:val="20"/>
          <w:szCs w:val="20"/>
          <w:lang w:eastAsia="ru-RU"/>
        </w:rPr>
        <w:t xml:space="preserve">16- </w:t>
      </w:r>
      <w:r w:rsidRPr="00973AA2">
        <w:rPr>
          <w:b/>
          <w:sz w:val="20"/>
          <w:szCs w:val="20"/>
          <w:lang w:eastAsia="ru-RU"/>
        </w:rPr>
        <w:t xml:space="preserve"> Опасные природные процессы</w:t>
      </w:r>
    </w:p>
    <w:tbl>
      <w:tblPr>
        <w:tblStyle w:val="aff3"/>
        <w:tblW w:w="4888" w:type="pct"/>
        <w:tblInd w:w="108" w:type="dxa"/>
        <w:tblLook w:val="0000"/>
      </w:tblPr>
      <w:tblGrid>
        <w:gridCol w:w="605"/>
        <w:gridCol w:w="3918"/>
        <w:gridCol w:w="4834"/>
      </w:tblGrid>
      <w:tr w:rsidR="00973AA2" w:rsidRPr="00522E08" w:rsidTr="00522E08">
        <w:trPr>
          <w:trHeight w:val="248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>№ п/п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 xml:space="preserve">Наименование опасных </w:t>
            </w:r>
          </w:p>
          <w:p w:rsidR="00973AA2" w:rsidRPr="00522E08" w:rsidRDefault="00973AA2" w:rsidP="004757ED">
            <w:pPr>
              <w:pStyle w:val="52"/>
              <w:keepNext/>
              <w:widowControl w:val="0"/>
              <w:ind w:right="102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>природных процессов</w:t>
            </w:r>
          </w:p>
        </w:tc>
        <w:tc>
          <w:tcPr>
            <w:tcW w:w="2602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 xml:space="preserve">Категория опасности процессов </w:t>
            </w:r>
          </w:p>
          <w:p w:rsidR="00973AA2" w:rsidRPr="00522E08" w:rsidRDefault="00973AA2" w:rsidP="004757ED">
            <w:pPr>
              <w:pStyle w:val="52"/>
              <w:keepNext/>
              <w:widowControl w:val="0"/>
              <w:jc w:val="center"/>
              <w:rPr>
                <w:b/>
                <w:snapToGrid w:val="0"/>
                <w:sz w:val="20"/>
              </w:rPr>
            </w:pPr>
            <w:r w:rsidRPr="00522E08">
              <w:rPr>
                <w:b/>
                <w:snapToGrid w:val="0"/>
                <w:sz w:val="20"/>
              </w:rPr>
              <w:t>по СНиП 22-01-95</w:t>
            </w:r>
          </w:p>
        </w:tc>
      </w:tr>
      <w:tr w:rsidR="00973AA2" w:rsidRPr="00522E08" w:rsidTr="00522E08">
        <w:trPr>
          <w:trHeight w:val="78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1.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Подтопление территории</w:t>
            </w:r>
          </w:p>
        </w:tc>
        <w:tc>
          <w:tcPr>
            <w:tcW w:w="2602" w:type="pct"/>
          </w:tcPr>
          <w:p w:rsidR="00973AA2" w:rsidRPr="00522E08" w:rsidRDefault="00522E08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>
              <w:rPr>
                <w:snapToGrid w:val="0"/>
                <w:sz w:val="20"/>
              </w:rPr>
              <w:t>Мало</w:t>
            </w:r>
            <w:r w:rsidR="00973AA2" w:rsidRPr="00522E08">
              <w:rPr>
                <w:snapToGrid w:val="0"/>
                <w:sz w:val="20"/>
              </w:rPr>
              <w:t>опасные</w:t>
            </w:r>
          </w:p>
        </w:tc>
      </w:tr>
      <w:tr w:rsidR="00973AA2" w:rsidRPr="00522E08" w:rsidTr="00522E08">
        <w:trPr>
          <w:trHeight w:val="82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2.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Карст</w:t>
            </w:r>
          </w:p>
        </w:tc>
        <w:tc>
          <w:tcPr>
            <w:tcW w:w="2602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Малоопасные</w:t>
            </w:r>
          </w:p>
        </w:tc>
      </w:tr>
      <w:tr w:rsidR="00973AA2" w:rsidRPr="00522E08" w:rsidTr="00522E08">
        <w:trPr>
          <w:trHeight w:val="240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3.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Пучение</w:t>
            </w:r>
          </w:p>
        </w:tc>
        <w:tc>
          <w:tcPr>
            <w:tcW w:w="2602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Умеренно опасные</w:t>
            </w:r>
          </w:p>
        </w:tc>
      </w:tr>
      <w:tr w:rsidR="00973AA2" w:rsidRPr="00522E08" w:rsidTr="00522E08">
        <w:trPr>
          <w:trHeight w:val="245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4.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Оползни</w:t>
            </w:r>
          </w:p>
        </w:tc>
        <w:tc>
          <w:tcPr>
            <w:tcW w:w="2602" w:type="pct"/>
          </w:tcPr>
          <w:p w:rsidR="00973AA2" w:rsidRPr="00522E08" w:rsidRDefault="00522E08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>
              <w:rPr>
                <w:snapToGrid w:val="0"/>
                <w:sz w:val="20"/>
              </w:rPr>
              <w:t>Мало</w:t>
            </w:r>
            <w:r w:rsidR="00973AA2" w:rsidRPr="00522E08">
              <w:rPr>
                <w:snapToGrid w:val="0"/>
                <w:sz w:val="20"/>
              </w:rPr>
              <w:t>опасные</w:t>
            </w:r>
          </w:p>
        </w:tc>
      </w:tr>
      <w:tr w:rsidR="00973AA2" w:rsidRPr="00522E08" w:rsidTr="00522E08">
        <w:trPr>
          <w:trHeight w:val="72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5.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Суффозия</w:t>
            </w:r>
          </w:p>
        </w:tc>
        <w:tc>
          <w:tcPr>
            <w:tcW w:w="2602" w:type="pct"/>
          </w:tcPr>
          <w:p w:rsidR="00973AA2" w:rsidRPr="00522E08" w:rsidRDefault="00522E08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>
              <w:rPr>
                <w:snapToGrid w:val="0"/>
                <w:sz w:val="20"/>
              </w:rPr>
              <w:t xml:space="preserve">Умеренно </w:t>
            </w:r>
            <w:r w:rsidR="00973AA2" w:rsidRPr="00522E08">
              <w:rPr>
                <w:snapToGrid w:val="0"/>
                <w:sz w:val="20"/>
              </w:rPr>
              <w:t>опасные</w:t>
            </w:r>
          </w:p>
        </w:tc>
      </w:tr>
      <w:tr w:rsidR="00973AA2" w:rsidRPr="00522E08" w:rsidTr="00522E08">
        <w:trPr>
          <w:trHeight w:val="72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6.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Просадки лессовых пород</w:t>
            </w:r>
          </w:p>
        </w:tc>
        <w:tc>
          <w:tcPr>
            <w:tcW w:w="2602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Малоопасные</w:t>
            </w:r>
          </w:p>
        </w:tc>
      </w:tr>
      <w:tr w:rsidR="00973AA2" w:rsidRPr="00522E08" w:rsidTr="00522E08">
        <w:trPr>
          <w:trHeight w:val="72"/>
        </w:trPr>
        <w:tc>
          <w:tcPr>
            <w:tcW w:w="285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7.</w:t>
            </w:r>
          </w:p>
        </w:tc>
        <w:tc>
          <w:tcPr>
            <w:tcW w:w="2113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2" w:right="102"/>
              <w:jc w:val="both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Эрозия плоскостная и овражная</w:t>
            </w:r>
          </w:p>
        </w:tc>
        <w:tc>
          <w:tcPr>
            <w:tcW w:w="2602" w:type="pct"/>
          </w:tcPr>
          <w:p w:rsidR="00973AA2" w:rsidRPr="00522E08" w:rsidRDefault="00973AA2" w:rsidP="004757ED">
            <w:pPr>
              <w:pStyle w:val="52"/>
              <w:keepNext/>
              <w:widowControl w:val="0"/>
              <w:ind w:left="101" w:right="102"/>
              <w:jc w:val="center"/>
              <w:rPr>
                <w:snapToGrid w:val="0"/>
                <w:sz w:val="20"/>
              </w:rPr>
            </w:pPr>
            <w:r w:rsidRPr="00522E08">
              <w:rPr>
                <w:snapToGrid w:val="0"/>
                <w:sz w:val="20"/>
              </w:rPr>
              <w:t>Умеренно опасные</w:t>
            </w:r>
          </w:p>
        </w:tc>
      </w:tr>
    </w:tbl>
    <w:p w:rsidR="00973AA2" w:rsidRPr="00FD0E44" w:rsidRDefault="00973AA2" w:rsidP="00522E08">
      <w:pPr>
        <w:keepNext/>
        <w:suppressAutoHyphens/>
        <w:ind w:firstLine="851"/>
        <w:rPr>
          <w:snapToGrid w:val="0"/>
        </w:rPr>
      </w:pPr>
      <w:r w:rsidRPr="00D5695E">
        <w:rPr>
          <w:snapToGrid w:val="0"/>
        </w:rPr>
        <w:t>Особо опасные природные процессы, вызывающие необходимость инженерной защиты сооружений и территории</w:t>
      </w:r>
      <w:r>
        <w:rPr>
          <w:snapToGrid w:val="0"/>
        </w:rPr>
        <w:t xml:space="preserve"> относятся к экзогенным и</w:t>
      </w:r>
      <w:r w:rsidRPr="00D5695E">
        <w:rPr>
          <w:snapToGrid w:val="0"/>
        </w:rPr>
        <w:t xml:space="preserve">, за исключением подтопления территорий в период весеннего половодья, не носят ярко выраженного циклического характера и их влияние должно быть выявлено при инженерно-геологических изысканиях, </w:t>
      </w:r>
      <w:r w:rsidRPr="00D5695E">
        <w:rPr>
          <w:snapToGrid w:val="0"/>
        </w:rPr>
        <w:lastRenderedPageBreak/>
        <w:t xml:space="preserve">в процессе мониторинга состояния окружающей среды. Поэтому, требуется выполнение мероприятий, предусмотренных СНиП 2.01.15-90 "Инженерная защита территорий, зданий и сооружений от опасных геологических процессов" и </w:t>
      </w:r>
      <w:r w:rsidRPr="00D5695E">
        <w:t>СНиП 2.06.15-85 "Инженерная защита территории от затопления и подтопления"</w:t>
      </w:r>
      <w:r w:rsidRPr="00D5695E">
        <w:rPr>
          <w:snapToGrid w:val="0"/>
        </w:rPr>
        <w:t>.</w:t>
      </w:r>
    </w:p>
    <w:p w:rsidR="00973AA2" w:rsidRPr="00735B81" w:rsidRDefault="00973AA2" w:rsidP="00522E08">
      <w:pPr>
        <w:keepNext/>
        <w:suppressAutoHyphens/>
        <w:ind w:firstLine="851"/>
      </w:pPr>
      <w:r w:rsidRPr="00735B81">
        <w:t>4.2.Перечни и места расположения существующих и намечаемых к строительству потенциально опасных объектов, транспортных коммуникаций, аварии на которых могут привести к образованию ЧС на территории МО, с указанием количественных характеристик поражающих факторов.</w:t>
      </w:r>
    </w:p>
    <w:p w:rsidR="00973AA2" w:rsidRPr="00735B81" w:rsidRDefault="00973AA2" w:rsidP="00522E08">
      <w:pPr>
        <w:keepNext/>
        <w:suppressAutoHyphens/>
        <w:ind w:firstLine="851"/>
      </w:pPr>
      <w:r w:rsidRPr="00735B81">
        <w:t>К потенциально-опасным объектам, аварии на которых могут привести к образованию зон ЧС на территории</w:t>
      </w:r>
      <w:r>
        <w:t xml:space="preserve"> п. Глушково</w:t>
      </w:r>
      <w:r w:rsidRPr="00735B81">
        <w:t xml:space="preserve"> Глушковского района, относятся:</w:t>
      </w:r>
    </w:p>
    <w:p w:rsidR="00973AA2" w:rsidRPr="00735B81" w:rsidRDefault="00973AA2" w:rsidP="00522E08">
      <w:pPr>
        <w:keepNext/>
        <w:suppressAutoHyphens/>
        <w:ind w:firstLine="851"/>
      </w:pPr>
      <w:r w:rsidRPr="00735B81">
        <w:t>а) автомобильн</w:t>
      </w:r>
      <w:r>
        <w:t>ая</w:t>
      </w:r>
      <w:r w:rsidRPr="00735B81">
        <w:t xml:space="preserve"> дорог</w:t>
      </w:r>
      <w:r>
        <w:t>а</w:t>
      </w:r>
      <w:r w:rsidRPr="00735B81">
        <w:t xml:space="preserve">  регионального</w:t>
      </w:r>
      <w:r w:rsidR="00522E08">
        <w:t xml:space="preserve"> значения </w:t>
      </w:r>
      <w:r w:rsidRPr="00735B81">
        <w:t xml:space="preserve"> </w:t>
      </w:r>
      <w:r w:rsidRPr="00735B81">
        <w:rPr>
          <w:bCs/>
        </w:rPr>
        <w:t>«</w:t>
      </w:r>
      <w:r w:rsidRPr="00735B81">
        <w:t>Рыльск- Глушково- Теткино» и дорог</w:t>
      </w:r>
      <w:r>
        <w:t>и</w:t>
      </w:r>
      <w:r w:rsidRPr="00735B81">
        <w:t xml:space="preserve"> местного значения</w:t>
      </w:r>
      <w:r>
        <w:t>, проходящие через посёлок</w:t>
      </w:r>
      <w:r w:rsidRPr="00735B81">
        <w:t xml:space="preserve"> по котор</w:t>
      </w:r>
      <w:r>
        <w:t>ым</w:t>
      </w:r>
      <w:r w:rsidRPr="00735B81">
        <w:t xml:space="preserve"> перевозятся:</w:t>
      </w:r>
      <w:r w:rsidR="00522E08">
        <w:t xml:space="preserve"> </w:t>
      </w:r>
      <w:r w:rsidRPr="00735B81">
        <w:t xml:space="preserve">аварийно химически опасные вещества (АХОВ), хлор, аммиак в 6 т. контейнерах каждое, ГСМ в автоцистернах – </w:t>
      </w:r>
      <w:smartTag w:uri="urn:schemas-microsoft-com:office:smarttags" w:element="metricconverter">
        <w:smartTagPr>
          <w:attr w:name="ProductID" w:val="16300 литров"/>
        </w:smartTagPr>
        <w:r w:rsidRPr="00735B81">
          <w:t>16300 литров</w:t>
        </w:r>
      </w:smartTag>
      <w:r w:rsidRPr="00735B81">
        <w:t xml:space="preserve">, СУГ в автоцистернах емкостью </w:t>
      </w:r>
      <w:smartTag w:uri="urn:schemas-microsoft-com:office:smarttags" w:element="metricconverter">
        <w:smartTagPr>
          <w:attr w:name="ProductID" w:val="11 м3"/>
        </w:smartTagPr>
        <w:r w:rsidRPr="00735B81">
          <w:t>11 м</w:t>
        </w:r>
        <w:r w:rsidRPr="00735B81">
          <w:rPr>
            <w:vertAlign w:val="superscript"/>
          </w:rPr>
          <w:t>3</w:t>
        </w:r>
      </w:smartTag>
      <w:r w:rsidRPr="00735B81">
        <w:rPr>
          <w:szCs w:val="28"/>
        </w:rPr>
        <w:t xml:space="preserve"> </w:t>
      </w:r>
      <w:r w:rsidRPr="00735B81">
        <w:t xml:space="preserve">и другие вещества. </w:t>
      </w:r>
    </w:p>
    <w:p w:rsidR="00973AA2" w:rsidRPr="00735B81" w:rsidRDefault="00973AA2" w:rsidP="00522E08">
      <w:pPr>
        <w:pStyle w:val="af8"/>
        <w:keepNext/>
        <w:suppressAutoHyphens/>
        <w:spacing w:after="0"/>
        <w:ind w:left="0" w:firstLine="851"/>
      </w:pPr>
      <w:r w:rsidRPr="00735B81">
        <w:t>При разливе (выбросе, взрыве) опасных веществ в результате аварии транспортного средства возможно образование зон химического заражения (</w:t>
      </w:r>
      <w:r>
        <w:t>радиус</w:t>
      </w:r>
      <w:r w:rsidRPr="00735B81">
        <w:t xml:space="preserve"> зоны возможного заражения может составить </w:t>
      </w:r>
      <w:r>
        <w:t xml:space="preserve">до 4 </w:t>
      </w:r>
      <w:r w:rsidRPr="00735B81">
        <w:t xml:space="preserve"> км), зон разрушения  (граница зоны среднего разрушения может составить до 150м)</w:t>
      </w:r>
      <w:r>
        <w:t xml:space="preserve"> </w:t>
      </w:r>
      <w:r w:rsidRPr="00735B81">
        <w:t>и пожаров в населенн</w:t>
      </w:r>
      <w:r>
        <w:t>ом пункте</w:t>
      </w:r>
      <w:r w:rsidRPr="00735B81">
        <w:t>.</w:t>
      </w:r>
    </w:p>
    <w:p w:rsidR="00973AA2" w:rsidRPr="00735B81" w:rsidRDefault="00973AA2" w:rsidP="00522E08">
      <w:pPr>
        <w:pStyle w:val="af8"/>
        <w:keepNext/>
        <w:suppressAutoHyphens/>
        <w:spacing w:after="0"/>
        <w:ind w:left="0" w:firstLine="851"/>
      </w:pPr>
      <w:r w:rsidRPr="00735B81">
        <w:t xml:space="preserve">Аварийная ситуация на АЗС №19 в </w:t>
      </w:r>
      <w:r>
        <w:t>посёлке</w:t>
      </w:r>
      <w:r w:rsidRPr="00735B81">
        <w:t xml:space="preserve"> может привести к загрязнению территории нефтепродуктами, пожару на объектах жилого фонда, поражению транспортных средств, находящихся на АЗС. Радиус огневого шара может составить до 27м..</w:t>
      </w:r>
    </w:p>
    <w:p w:rsidR="00973AA2" w:rsidRPr="00735B81" w:rsidRDefault="00973AA2" w:rsidP="00522E08">
      <w:pPr>
        <w:keepNext/>
        <w:suppressAutoHyphens/>
        <w:ind w:firstLine="851"/>
      </w:pPr>
      <w:r w:rsidRPr="00735B81">
        <w:t>Глушковский газовый уча</w:t>
      </w:r>
      <w:r w:rsidR="00522E08">
        <w:t>сток ОАО «Курскгаз», СУГ-до 1т.</w:t>
      </w:r>
    </w:p>
    <w:p w:rsidR="00973AA2" w:rsidRPr="00735B81" w:rsidRDefault="00973AA2" w:rsidP="00522E08">
      <w:pPr>
        <w:pStyle w:val="af8"/>
        <w:keepNext/>
        <w:suppressAutoHyphens/>
        <w:spacing w:after="0"/>
        <w:ind w:left="0" w:firstLine="851"/>
      </w:pPr>
      <w:r w:rsidRPr="00735B81">
        <w:t xml:space="preserve">При взрыве природного газа радиус возможных сильных разрушений составляет 23м, слабых разрушений составляет 45м. Радиус огненного шара может составить </w:t>
      </w:r>
      <w:smartTag w:uri="urn:schemas-microsoft-com:office:smarttags" w:element="metricconverter">
        <w:smartTagPr>
          <w:attr w:name="ProductID" w:val="18.1 м"/>
        </w:smartTagPr>
        <w:r w:rsidRPr="00735B81">
          <w:t>18.1 м</w:t>
        </w:r>
      </w:smartTag>
      <w:r w:rsidRPr="00735B81">
        <w:t>.</w:t>
      </w:r>
    </w:p>
    <w:p w:rsidR="00973AA2" w:rsidRPr="00735B81" w:rsidRDefault="00973AA2" w:rsidP="00522E08">
      <w:pPr>
        <w:keepNext/>
        <w:suppressAutoHyphens/>
        <w:ind w:firstLine="851"/>
      </w:pPr>
      <w:r w:rsidRPr="00735B81">
        <w:t xml:space="preserve">Анализ характеристик технологического оборудования </w:t>
      </w:r>
      <w:r>
        <w:t xml:space="preserve">поселковых </w:t>
      </w:r>
      <w:r w:rsidRPr="00735B81">
        <w:t>магистральных газопроводов среднего и низкого давления, их оснащения системами контроля и противоаварийной защиты, показывает, что наиболее вероятные аварии связаны с разгерметизацией участков магистрального газопровода или газопровода-отвода высокого давления в результате повреждения стенок, взрыва или пожара на ГРС (ГКС).</w:t>
      </w:r>
    </w:p>
    <w:p w:rsidR="00973AA2" w:rsidRPr="00AD010D" w:rsidRDefault="00973AA2" w:rsidP="00522E08">
      <w:pPr>
        <w:pStyle w:val="52"/>
        <w:keepNext/>
        <w:suppressAutoHyphens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t xml:space="preserve">Согласно расчетов, возгорания близи расположенных к газопроводу зданий и сооружений и поражение находящихся в них людей от воздействия теплового потока не ожидается. </w:t>
      </w:r>
    </w:p>
    <w:p w:rsidR="00973AA2" w:rsidRPr="00AD010D" w:rsidRDefault="00973AA2" w:rsidP="00522E08">
      <w:pPr>
        <w:pStyle w:val="52"/>
        <w:keepNext/>
        <w:suppressAutoHyphens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t>Смертельное поражение могут получить лишь люди, находящиеся в момент аварии непосредственно на месте аварии.</w:t>
      </w:r>
    </w:p>
    <w:p w:rsidR="00973AA2" w:rsidRPr="00AD010D" w:rsidRDefault="00973AA2" w:rsidP="00522E08">
      <w:pPr>
        <w:pStyle w:val="52"/>
        <w:keepNext/>
        <w:suppressAutoHyphens/>
        <w:spacing w:line="360" w:lineRule="auto"/>
        <w:ind w:firstLine="851"/>
        <w:jc w:val="both"/>
        <w:rPr>
          <w:snapToGrid w:val="0"/>
          <w:szCs w:val="24"/>
        </w:rPr>
      </w:pPr>
      <w:r w:rsidRPr="00AD010D">
        <w:rPr>
          <w:snapToGrid w:val="0"/>
          <w:szCs w:val="24"/>
        </w:rPr>
        <w:lastRenderedPageBreak/>
        <w:t xml:space="preserve">Затраты на аварийно-восстановительные работы не превысят 10% сметной стоимости на </w:t>
      </w:r>
      <w:smartTag w:uri="urn:schemas-microsoft-com:office:smarttags" w:element="metricconverter">
        <w:smartTagPr>
          <w:attr w:name="ProductID" w:val="1 км"/>
        </w:smartTagPr>
        <w:r w:rsidRPr="00AD010D">
          <w:rPr>
            <w:snapToGrid w:val="0"/>
            <w:szCs w:val="24"/>
          </w:rPr>
          <w:t>1 км</w:t>
        </w:r>
      </w:smartTag>
      <w:r w:rsidRPr="00AD010D">
        <w:rPr>
          <w:snapToGrid w:val="0"/>
          <w:szCs w:val="24"/>
        </w:rPr>
        <w:t xml:space="preserve"> проектируемого газопровода.</w:t>
      </w:r>
    </w:p>
    <w:p w:rsidR="00973AA2" w:rsidRDefault="00973AA2" w:rsidP="00522E08">
      <w:pPr>
        <w:keepNext/>
        <w:suppressAutoHyphens/>
        <w:ind w:firstLine="851"/>
        <w:rPr>
          <w:szCs w:val="20"/>
        </w:rPr>
      </w:pPr>
      <w:r w:rsidRPr="00735B81">
        <w:rPr>
          <w:szCs w:val="20"/>
        </w:rPr>
        <w:t>4.3. Дополнительные сведения об источниках ЧС природного и техногенного характера, которые необходимо учесть при проектировании (</w:t>
      </w:r>
      <w:r w:rsidRPr="00735B81">
        <w:t>объектах, подлежащих декларированию безопасности, уровнях техногенного и природного рисков, и т.д.</w:t>
      </w:r>
      <w:r w:rsidRPr="00735B81">
        <w:rPr>
          <w:szCs w:val="20"/>
        </w:rPr>
        <w:t>).</w:t>
      </w:r>
    </w:p>
    <w:p w:rsidR="00BE6F33" w:rsidRDefault="005C547E" w:rsidP="005C547E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>
        <w:rPr>
          <w:b/>
          <w:lang w:eastAsia="ru-RU"/>
        </w:rPr>
        <w:t>Природные ЧС</w:t>
      </w:r>
    </w:p>
    <w:p w:rsidR="00BE6F33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Показатель приемлемого риска ЧС природного характера составляет 1х10</w:t>
      </w:r>
      <w:r w:rsidRPr="00BE6F33">
        <w:rPr>
          <w:lang w:eastAsia="ru-RU"/>
        </w:rPr>
        <w:t>-5</w:t>
      </w:r>
      <w:r w:rsidRPr="00735B81">
        <w:rPr>
          <w:lang w:eastAsia="ru-RU"/>
        </w:rPr>
        <w:t xml:space="preserve">  -   1х10‾</w:t>
      </w:r>
      <w:r w:rsidRPr="00BE6F33">
        <w:rPr>
          <w:lang w:eastAsia="ru-RU"/>
        </w:rPr>
        <w:t>6</w:t>
      </w:r>
      <w:r w:rsidRPr="00735B81">
        <w:rPr>
          <w:lang w:eastAsia="ru-RU"/>
        </w:rPr>
        <w:t>.</w:t>
      </w:r>
    </w:p>
    <w:p w:rsidR="00BE6F33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При этом территория района расположена в зоне приёмлемого риска и требуется проведение </w:t>
      </w:r>
      <w:r>
        <w:rPr>
          <w:lang w:eastAsia="ru-RU"/>
        </w:rPr>
        <w:t>м</w:t>
      </w:r>
      <w:r w:rsidRPr="00735B81">
        <w:rPr>
          <w:lang w:eastAsia="ru-RU"/>
        </w:rPr>
        <w:t xml:space="preserve">ероприятий по снижению риска возникновения ущерба от </w:t>
      </w:r>
      <w:r>
        <w:rPr>
          <w:lang w:eastAsia="ru-RU"/>
        </w:rPr>
        <w:t>сильных снегопадов</w:t>
      </w:r>
      <w:r w:rsidRPr="00735B81">
        <w:rPr>
          <w:lang w:eastAsia="ru-RU"/>
        </w:rPr>
        <w:t>, штормовых ветров</w:t>
      </w:r>
      <w:r>
        <w:rPr>
          <w:lang w:eastAsia="ru-RU"/>
        </w:rPr>
        <w:t>, сильных дождей, опасных геологических процессов</w:t>
      </w:r>
      <w:r w:rsidRPr="00735B81">
        <w:rPr>
          <w:lang w:eastAsia="ru-RU"/>
        </w:rPr>
        <w:t>.</w:t>
      </w:r>
    </w:p>
    <w:p w:rsidR="00973AA2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Для снижения риска возникновения природных ЧС вследствие воздействия источников ЧС (подтопления территории при весеннем половодье, резком таянии снега и проливных дождях), требуется проектирование мероприятий по инженерной защите территории муниципальных образований с учётом п.п.1.2, 1.4-1.6, 1.8-1.11, 1.15-1.17 СНиП 2.06.15-85.</w:t>
      </w:r>
    </w:p>
    <w:p w:rsidR="00BE6F33" w:rsidRDefault="005C547E" w:rsidP="005C547E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>
        <w:rPr>
          <w:b/>
          <w:lang w:eastAsia="ru-RU"/>
        </w:rPr>
        <w:t>Техногенные ЧС</w:t>
      </w:r>
    </w:p>
    <w:p w:rsidR="00973AA2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К возникновению наиболее масштабных ЧС на территории </w:t>
      </w:r>
      <w:r w:rsidR="005C547E">
        <w:rPr>
          <w:lang w:eastAsia="ru-RU"/>
        </w:rPr>
        <w:t>посёлка</w:t>
      </w:r>
      <w:r>
        <w:rPr>
          <w:lang w:eastAsia="ru-RU"/>
        </w:rPr>
        <w:t xml:space="preserve"> Глушково</w:t>
      </w:r>
      <w:r w:rsidRPr="00735B81">
        <w:rPr>
          <w:lang w:eastAsia="ru-RU"/>
        </w:rPr>
        <w:t xml:space="preserve"> могут привести аварии (технические инциденты) на линиях электро-, газоснабжения, тепловых и водопроводных сетях и взрывы </w:t>
      </w:r>
      <w:r>
        <w:rPr>
          <w:lang w:eastAsia="ru-RU"/>
        </w:rPr>
        <w:t>на взрывопожароопасных объектах</w:t>
      </w:r>
      <w:r w:rsidRPr="00735B81">
        <w:rPr>
          <w:lang w:eastAsia="ru-RU"/>
        </w:rPr>
        <w:t>.</w:t>
      </w:r>
    </w:p>
    <w:p w:rsidR="00973AA2" w:rsidRPr="00735B81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Основным следствием этих аварий (технических инцидентов) по признаку отнесения к ЧС является нарушение условий жизнедеятельности населения, материальный ущерб, ущерб здоровью граждан, нанесение ущерба природной среде.</w:t>
      </w:r>
    </w:p>
    <w:p w:rsidR="00973AA2" w:rsidRPr="00735B81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Показатель приемлемого риска ЧС техногенного характера составляет 1х10</w:t>
      </w:r>
      <w:r w:rsidRPr="00BE6F33">
        <w:rPr>
          <w:lang w:eastAsia="ru-RU"/>
        </w:rPr>
        <w:t>-4</w:t>
      </w:r>
      <w:r w:rsidRPr="00735B81">
        <w:rPr>
          <w:lang w:eastAsia="ru-RU"/>
        </w:rPr>
        <w:t xml:space="preserve"> - 1х10‾</w:t>
      </w:r>
      <w:r w:rsidRPr="00BE6F33">
        <w:rPr>
          <w:lang w:eastAsia="ru-RU"/>
        </w:rPr>
        <w:t>5</w:t>
      </w:r>
      <w:r w:rsidRPr="00735B81">
        <w:rPr>
          <w:lang w:eastAsia="ru-RU"/>
        </w:rPr>
        <w:t>.</w:t>
      </w:r>
    </w:p>
    <w:p w:rsidR="00973AA2" w:rsidRPr="00735B81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 xml:space="preserve">При этом, территория </w:t>
      </w:r>
      <w:r>
        <w:rPr>
          <w:lang w:eastAsia="ru-RU"/>
        </w:rPr>
        <w:t>посёлка</w:t>
      </w:r>
      <w:r w:rsidRPr="00735B81">
        <w:rPr>
          <w:lang w:eastAsia="ru-RU"/>
        </w:rPr>
        <w:t xml:space="preserve"> попадает в зону жёсткого контроля, где требуется оценка целесообразности мер по снижению риска возникновения ЧС вследствие аварийных ситуаций на потенциально опасных объектах и объектах, обеспечивающих жизнедеятельность населения.</w:t>
      </w:r>
    </w:p>
    <w:p w:rsidR="00973AA2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BE6F33">
        <w:rPr>
          <w:lang w:eastAsia="ru-RU"/>
        </w:rPr>
        <w:t>4.4.Требования по созданию локальных систем оповещения при авариях на потенциально опасных объектах.</w:t>
      </w:r>
    </w:p>
    <w:p w:rsidR="00973AA2" w:rsidRPr="00973AA2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 xml:space="preserve">В соответствии с Постановлением Правительства Российской Федерации от 2 марта </w:t>
      </w:r>
      <w:smartTag w:uri="urn:schemas-microsoft-com:office:smarttags" w:element="metricconverter">
        <w:smartTagPr>
          <w:attr w:name="ProductID" w:val="1993 г"/>
        </w:smartTagPr>
        <w:r w:rsidRPr="00973AA2">
          <w:rPr>
            <w:lang w:eastAsia="ru-RU"/>
          </w:rPr>
          <w:t>1993 г</w:t>
        </w:r>
      </w:smartTag>
      <w:r w:rsidRPr="00973AA2">
        <w:rPr>
          <w:lang w:eastAsia="ru-RU"/>
        </w:rPr>
        <w:t xml:space="preserve">. №178 «О создании локальных систем оповещения в районах размещения потенциально опасных объектов» предусмотреть разработку локальных  систем </w:t>
      </w:r>
      <w:r w:rsidRPr="00973AA2">
        <w:rPr>
          <w:lang w:eastAsia="ru-RU"/>
        </w:rPr>
        <w:lastRenderedPageBreak/>
        <w:t>оповещения на потенциально опасных объектах (при проектировании и строительстве их на территории района) и прием сигналов ГО от областной централизованной системы оповещения.</w:t>
      </w:r>
    </w:p>
    <w:p w:rsidR="00973AA2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5. Дополнительные требования (указание включения в раздел «</w:t>
      </w:r>
      <w:r>
        <w:rPr>
          <w:lang w:eastAsia="ru-RU"/>
        </w:rPr>
        <w:t>Перечень основных факторов риска…</w:t>
      </w:r>
      <w:r w:rsidRPr="00735B81">
        <w:rPr>
          <w:lang w:eastAsia="ru-RU"/>
        </w:rPr>
        <w:t>» дополнительных материалов, требования по ограничению распространения сведений, отнесённых к государственной тайне, наименование экспертного органа МЧС России, в который раздел должен быть направлен на экспертизу и т.д.):</w:t>
      </w:r>
    </w:p>
    <w:p w:rsidR="00973AA2" w:rsidRPr="006358EE" w:rsidRDefault="005C547E" w:rsidP="008D32C8">
      <w:pPr>
        <w:pStyle w:val="a5"/>
        <w:keepNext/>
        <w:numPr>
          <w:ilvl w:val="0"/>
          <w:numId w:val="22"/>
        </w:numPr>
        <w:tabs>
          <w:tab w:val="left" w:pos="0"/>
        </w:tabs>
        <w:suppressAutoHyphens/>
        <w:ind w:left="1208" w:hanging="357"/>
        <w:rPr>
          <w:lang w:eastAsia="ru-RU"/>
        </w:rPr>
      </w:pPr>
      <w:r>
        <w:rPr>
          <w:lang w:eastAsia="ru-RU"/>
        </w:rPr>
        <w:t>р</w:t>
      </w:r>
      <w:r w:rsidR="00973AA2">
        <w:rPr>
          <w:lang w:eastAsia="ru-RU"/>
        </w:rPr>
        <w:t>аздел генерального плана должен разрабатываться в соответствии с приказом Минрегионразвития  РФ от 13.11.2010г. №492</w:t>
      </w:r>
      <w:r>
        <w:rPr>
          <w:lang w:eastAsia="ru-RU"/>
        </w:rPr>
        <w:t xml:space="preserve"> </w:t>
      </w:r>
      <w:r w:rsidR="00973AA2" w:rsidRPr="006358EE">
        <w:rPr>
          <w:lang w:eastAsia="ru-RU"/>
        </w:rPr>
        <w:t>«Об утверждении методических рекомендаций по разработке генеральных планов городских округов и поселе</w:t>
      </w:r>
      <w:r w:rsidR="00973AA2">
        <w:rPr>
          <w:lang w:eastAsia="ru-RU"/>
        </w:rPr>
        <w:t>ний»;</w:t>
      </w:r>
    </w:p>
    <w:p w:rsidR="00973AA2" w:rsidRPr="00735B81" w:rsidRDefault="00973AA2" w:rsidP="008D32C8">
      <w:pPr>
        <w:pStyle w:val="a5"/>
        <w:keepNext/>
        <w:numPr>
          <w:ilvl w:val="0"/>
          <w:numId w:val="22"/>
        </w:numPr>
        <w:tabs>
          <w:tab w:val="left" w:pos="0"/>
        </w:tabs>
        <w:suppressAutoHyphens/>
        <w:ind w:left="1208" w:hanging="357"/>
        <w:rPr>
          <w:lang w:eastAsia="ru-RU"/>
        </w:rPr>
      </w:pPr>
      <w:r>
        <w:rPr>
          <w:lang w:eastAsia="ru-RU"/>
        </w:rPr>
        <w:t xml:space="preserve">при разработке </w:t>
      </w:r>
      <w:r w:rsidRPr="00735B81">
        <w:rPr>
          <w:lang w:eastAsia="ru-RU"/>
        </w:rPr>
        <w:t>раздел</w:t>
      </w:r>
      <w:r>
        <w:rPr>
          <w:lang w:eastAsia="ru-RU"/>
        </w:rPr>
        <w:t>а</w:t>
      </w:r>
      <w:r w:rsidRPr="00735B81">
        <w:rPr>
          <w:lang w:eastAsia="ru-RU"/>
        </w:rPr>
        <w:t xml:space="preserve"> </w:t>
      </w:r>
      <w:r>
        <w:rPr>
          <w:lang w:eastAsia="ru-RU"/>
        </w:rPr>
        <w:t>должны учитываться положения</w:t>
      </w:r>
      <w:r w:rsidRPr="00735B81">
        <w:rPr>
          <w:lang w:eastAsia="ru-RU"/>
        </w:rPr>
        <w:t xml:space="preserve"> СП 11-112-2001 «Порядок разработки и состав раздела «Инженерно-технические мероприятия гражданской обороны. Мероприятия по предупреждению чрезвычайных ситуаций» градостроительной документации для территорий городских и сельских поселений, других муниципальных образований».</w:t>
      </w:r>
    </w:p>
    <w:p w:rsidR="00973AA2" w:rsidRPr="00BE6F33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735B81">
        <w:rPr>
          <w:lang w:eastAsia="ru-RU"/>
        </w:rPr>
        <w:t>При разработке раздела необходимо учитывать требования основных руководящих, нормативных и методических документов, приведенных в приложении «Д» к СП 11-112-2001</w:t>
      </w:r>
      <w:r w:rsidR="005C547E">
        <w:rPr>
          <w:lang w:eastAsia="ru-RU"/>
        </w:rPr>
        <w:t>, а также т</w:t>
      </w:r>
      <w:r>
        <w:rPr>
          <w:lang w:eastAsia="ru-RU"/>
        </w:rPr>
        <w:t>ехнического регламента «О требованиях пожарной безопасности»</w:t>
      </w:r>
      <w:r w:rsidRPr="00735B81">
        <w:rPr>
          <w:lang w:eastAsia="ru-RU"/>
        </w:rPr>
        <w:t>.</w:t>
      </w:r>
    </w:p>
    <w:p w:rsidR="00973AA2" w:rsidRPr="00973AA2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При включении в раздел сведений, отнесенных к государственной тайне, обеспечить ограничение распространения указанных сведений.</w:t>
      </w:r>
    </w:p>
    <w:p w:rsidR="00973AA2" w:rsidRPr="00973AA2" w:rsidRDefault="00973AA2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973AA2">
        <w:rPr>
          <w:lang w:eastAsia="ru-RU"/>
        </w:rPr>
        <w:t>После утверждения раздела один экземпляр направить в Главное управление МЧС России по Курской области.</w:t>
      </w:r>
    </w:p>
    <w:p w:rsidR="00973AA2" w:rsidRPr="00735B81" w:rsidRDefault="00973AA2" w:rsidP="005C547E">
      <w:pPr>
        <w:keepNext/>
        <w:suppressAutoHyphens/>
        <w:ind w:firstLine="851"/>
      </w:pPr>
      <w:r w:rsidRPr="00735B81">
        <w:t xml:space="preserve">Раздел </w:t>
      </w:r>
      <w:r>
        <w:t xml:space="preserve">«»Перечень факторов риска… </w:t>
      </w:r>
      <w:r w:rsidRPr="00735B81">
        <w:t xml:space="preserve">проекта </w:t>
      </w:r>
      <w:r>
        <w:t>генерального плана п. Глушково</w:t>
      </w:r>
      <w:r w:rsidRPr="00735B81">
        <w:t>, должен быть  направлен для согласования в Главное управление МЧС России по Курской области.</w:t>
      </w:r>
    </w:p>
    <w:p w:rsidR="00BE6F33" w:rsidRPr="00BE6F33" w:rsidRDefault="005C547E" w:rsidP="005C547E">
      <w:pPr>
        <w:keepNext/>
        <w:tabs>
          <w:tab w:val="left" w:pos="0"/>
        </w:tabs>
        <w:suppressAutoHyphens/>
        <w:spacing w:after="200"/>
        <w:ind w:firstLine="0"/>
        <w:jc w:val="center"/>
        <w:rPr>
          <w:b/>
          <w:lang w:eastAsia="ru-RU"/>
        </w:rPr>
      </w:pPr>
      <w:r>
        <w:rPr>
          <w:b/>
          <w:lang w:eastAsia="ru-RU"/>
        </w:rPr>
        <w:t>Биолого-социальные ЧС</w:t>
      </w:r>
    </w:p>
    <w:p w:rsidR="00BE6F33" w:rsidRPr="00BE6F33" w:rsidRDefault="00BE6F33" w:rsidP="005C547E">
      <w:pPr>
        <w:keepNext/>
        <w:tabs>
          <w:tab w:val="left" w:pos="0"/>
        </w:tabs>
        <w:suppressAutoHyphens/>
        <w:ind w:firstLine="851"/>
        <w:rPr>
          <w:lang w:eastAsia="ru-RU"/>
        </w:rPr>
      </w:pPr>
      <w:r w:rsidRPr="00BE6F33">
        <w:rPr>
          <w:lang w:eastAsia="ru-RU"/>
        </w:rPr>
        <w:t>Одним из источников биолого-социальных ЧС на территории посёлка может послужить разгерметизация (размыв грунтовыми водами при нарушении целостности саркофага) сибиро-язвенного захоронения 1963г.</w:t>
      </w:r>
    </w:p>
    <w:p w:rsidR="00284842" w:rsidRPr="00BE6F33" w:rsidRDefault="00284842" w:rsidP="00BE6F33">
      <w:pPr>
        <w:tabs>
          <w:tab w:val="left" w:pos="0"/>
        </w:tabs>
        <w:jc w:val="left"/>
        <w:rPr>
          <w:lang w:eastAsia="ru-RU"/>
        </w:rPr>
      </w:pPr>
    </w:p>
    <w:sectPr w:rsidR="00284842" w:rsidRPr="00BE6F33" w:rsidSect="009228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424D" w:rsidRDefault="008D424D" w:rsidP="004F6983">
      <w:pPr>
        <w:spacing w:line="240" w:lineRule="auto"/>
      </w:pPr>
      <w:r>
        <w:separator/>
      </w:r>
    </w:p>
  </w:endnote>
  <w:endnote w:type="continuationSeparator" w:id="0">
    <w:p w:rsidR="008D424D" w:rsidRDefault="008D424D" w:rsidP="004F698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0C3" w:rsidRDefault="00B2169B">
    <w:pPr>
      <w:pStyle w:val="a8"/>
      <w:jc w:val="right"/>
    </w:pPr>
    <w:fldSimple w:instr=" PAGE   \* MERGEFORMAT ">
      <w:r w:rsidR="001950C3">
        <w:rPr>
          <w:noProof/>
        </w:rPr>
        <w:t>2</w:t>
      </w:r>
    </w:fldSimple>
  </w:p>
  <w:p w:rsidR="001950C3" w:rsidRDefault="001950C3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0C3" w:rsidRDefault="00B2169B">
    <w:pPr>
      <w:pStyle w:val="a8"/>
      <w:jc w:val="right"/>
    </w:pPr>
    <w:fldSimple w:instr=" PAGE   \* MERGEFORMAT ">
      <w:r w:rsidR="0025794F">
        <w:rPr>
          <w:noProof/>
        </w:rPr>
        <w:t>4</w:t>
      </w:r>
    </w:fldSimple>
  </w:p>
  <w:p w:rsidR="001950C3" w:rsidRDefault="001950C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424D" w:rsidRDefault="008D424D" w:rsidP="004F6983">
      <w:pPr>
        <w:spacing w:line="240" w:lineRule="auto"/>
      </w:pPr>
      <w:r>
        <w:separator/>
      </w:r>
    </w:p>
  </w:footnote>
  <w:footnote w:type="continuationSeparator" w:id="0">
    <w:p w:rsidR="008D424D" w:rsidRDefault="008D424D" w:rsidP="004F6983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0C3" w:rsidRDefault="00B2169B" w:rsidP="00C442E8">
    <w:pPr>
      <w:pStyle w:val="a6"/>
      <w:framePr w:wrap="around" w:vAnchor="text" w:hAnchor="margin" w:xAlign="right" w:y="1"/>
      <w:rPr>
        <w:rStyle w:val="af2"/>
      </w:rPr>
    </w:pPr>
    <w:r>
      <w:rPr>
        <w:rStyle w:val="af2"/>
      </w:rPr>
      <w:fldChar w:fldCharType="begin"/>
    </w:r>
    <w:r w:rsidR="001950C3">
      <w:rPr>
        <w:rStyle w:val="af2"/>
      </w:rPr>
      <w:instrText xml:space="preserve">PAGE  </w:instrText>
    </w:r>
    <w:r>
      <w:rPr>
        <w:rStyle w:val="af2"/>
      </w:rPr>
      <w:fldChar w:fldCharType="separate"/>
    </w:r>
    <w:r w:rsidR="001950C3">
      <w:rPr>
        <w:rStyle w:val="af2"/>
        <w:noProof/>
      </w:rPr>
      <w:t>52</w:t>
    </w:r>
    <w:r>
      <w:rPr>
        <w:rStyle w:val="af2"/>
      </w:rPr>
      <w:fldChar w:fldCharType="end"/>
    </w:r>
  </w:p>
  <w:p w:rsidR="001950C3" w:rsidRDefault="001950C3" w:rsidP="00C442E8">
    <w:pPr>
      <w:pStyle w:val="a6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0C3" w:rsidRDefault="001950C3" w:rsidP="00C442E8">
    <w:pPr>
      <w:pStyle w:val="a6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A2687"/>
    <w:multiLevelType w:val="hybridMultilevel"/>
    <w:tmpl w:val="AA72800A"/>
    <w:lvl w:ilvl="0" w:tplc="04190001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02B204AA"/>
    <w:multiLevelType w:val="hybridMultilevel"/>
    <w:tmpl w:val="343A01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8927ABA"/>
    <w:multiLevelType w:val="multilevel"/>
    <w:tmpl w:val="452C37DC"/>
    <w:lvl w:ilvl="0">
      <w:start w:val="1"/>
      <w:numFmt w:val="none"/>
      <w:lvlText w:val="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hint="default"/>
      </w:rPr>
    </w:lvl>
    <w:lvl w:ilvl="2">
      <w:start w:val="1"/>
      <w:numFmt w:val="decimal"/>
      <w:suff w:val="space"/>
      <w:lvlText w:val="%2.%3 "/>
      <w:lvlJc w:val="left"/>
      <w:pPr>
        <w:ind w:left="2773" w:hanging="504"/>
      </w:pPr>
      <w:rPr>
        <w:rFonts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hint="default"/>
      </w:rPr>
    </w:lvl>
  </w:abstractNum>
  <w:abstractNum w:abstractNumId="4">
    <w:nsid w:val="125E572A"/>
    <w:multiLevelType w:val="hybridMultilevel"/>
    <w:tmpl w:val="69FA02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2D227AD"/>
    <w:multiLevelType w:val="hybridMultilevel"/>
    <w:tmpl w:val="AA4E18AE"/>
    <w:lvl w:ilvl="0" w:tplc="04190001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14D27E34"/>
    <w:multiLevelType w:val="singleLevel"/>
    <w:tmpl w:val="C5141B1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1BE022AB"/>
    <w:multiLevelType w:val="hybridMultilevel"/>
    <w:tmpl w:val="57B09074"/>
    <w:lvl w:ilvl="0" w:tplc="0419000D">
      <w:start w:val="1"/>
      <w:numFmt w:val="bullet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>
    <w:nsid w:val="262F1E4D"/>
    <w:multiLevelType w:val="hybridMultilevel"/>
    <w:tmpl w:val="2D7652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C363F88"/>
    <w:multiLevelType w:val="hybridMultilevel"/>
    <w:tmpl w:val="E5AA4052"/>
    <w:lvl w:ilvl="0" w:tplc="04190001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39D487D"/>
    <w:multiLevelType w:val="hybridMultilevel"/>
    <w:tmpl w:val="53D0C2B8"/>
    <w:lvl w:ilvl="0" w:tplc="FFFFFFFF">
      <w:start w:val="2004"/>
      <w:numFmt w:val="bullet"/>
      <w:lvlText w:val="-"/>
      <w:lvlJc w:val="left"/>
      <w:pPr>
        <w:ind w:left="1571" w:hanging="360"/>
      </w:pPr>
      <w:rPr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35F47ED2"/>
    <w:multiLevelType w:val="hybridMultilevel"/>
    <w:tmpl w:val="0748B0E0"/>
    <w:lvl w:ilvl="0" w:tplc="0419000D">
      <w:start w:val="1"/>
      <w:numFmt w:val="bullet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2">
    <w:nsid w:val="37FD110D"/>
    <w:multiLevelType w:val="hybridMultilevel"/>
    <w:tmpl w:val="A8FE8FA8"/>
    <w:lvl w:ilvl="0" w:tplc="04190005">
      <w:start w:val="1"/>
      <w:numFmt w:val="bullet"/>
      <w:lvlText w:val="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13">
    <w:nsid w:val="38CE73C4"/>
    <w:multiLevelType w:val="multilevel"/>
    <w:tmpl w:val="7C0A0AD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4">
    <w:nsid w:val="3C927F2D"/>
    <w:multiLevelType w:val="hybridMultilevel"/>
    <w:tmpl w:val="6CD6DB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CF95229"/>
    <w:multiLevelType w:val="hybridMultilevel"/>
    <w:tmpl w:val="4A10B1F0"/>
    <w:lvl w:ilvl="0" w:tplc="353825BC">
      <w:start w:val="1"/>
      <w:numFmt w:val="bullet"/>
      <w:lvlText w:val="-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6">
    <w:nsid w:val="46211992"/>
    <w:multiLevelType w:val="hybridMultilevel"/>
    <w:tmpl w:val="538A68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B5D6598"/>
    <w:multiLevelType w:val="hybridMultilevel"/>
    <w:tmpl w:val="64989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D661A86"/>
    <w:multiLevelType w:val="multilevel"/>
    <w:tmpl w:val="8E408E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50CB36C0"/>
    <w:multiLevelType w:val="hybridMultilevel"/>
    <w:tmpl w:val="2D1C0680"/>
    <w:lvl w:ilvl="0" w:tplc="0419000D">
      <w:start w:val="1"/>
      <w:numFmt w:val="bullet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0">
    <w:nsid w:val="68AA071B"/>
    <w:multiLevelType w:val="hybridMultilevel"/>
    <w:tmpl w:val="A8E630BA"/>
    <w:lvl w:ilvl="0" w:tplc="FFFFFFFF">
      <w:start w:val="2004"/>
      <w:numFmt w:val="bullet"/>
      <w:lvlText w:val="-"/>
      <w:lvlJc w:val="left"/>
      <w:pPr>
        <w:ind w:left="2138" w:hanging="360"/>
      </w:pPr>
      <w:rPr>
        <w:color w:val="auto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">
    <w:nsid w:val="7518584B"/>
    <w:multiLevelType w:val="hybridMultilevel"/>
    <w:tmpl w:val="1A7C8D4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8"/>
  </w:num>
  <w:num w:numId="3">
    <w:abstractNumId w:val="3"/>
  </w:num>
  <w:num w:numId="4">
    <w:abstractNumId w:val="4"/>
  </w:num>
  <w:num w:numId="5">
    <w:abstractNumId w:val="1"/>
  </w:num>
  <w:num w:numId="6">
    <w:abstractNumId w:val="14"/>
  </w:num>
  <w:num w:numId="7">
    <w:abstractNumId w:val="8"/>
  </w:num>
  <w:num w:numId="8">
    <w:abstractNumId w:val="6"/>
  </w:num>
  <w:num w:numId="9">
    <w:abstractNumId w:val="16"/>
  </w:num>
  <w:num w:numId="10">
    <w:abstractNumId w:val="17"/>
  </w:num>
  <w:num w:numId="11">
    <w:abstractNumId w:val="15"/>
  </w:num>
  <w:num w:numId="12">
    <w:abstractNumId w:val="12"/>
  </w:num>
  <w:num w:numId="13">
    <w:abstractNumId w:val="13"/>
  </w:num>
  <w:num w:numId="14">
    <w:abstractNumId w:val="0"/>
  </w:num>
  <w:num w:numId="15">
    <w:abstractNumId w:val="20"/>
  </w:num>
  <w:num w:numId="16">
    <w:abstractNumId w:val="7"/>
  </w:num>
  <w:num w:numId="17">
    <w:abstractNumId w:val="11"/>
  </w:num>
  <w:num w:numId="18">
    <w:abstractNumId w:val="19"/>
  </w:num>
  <w:num w:numId="19">
    <w:abstractNumId w:val="10"/>
  </w:num>
  <w:num w:numId="20">
    <w:abstractNumId w:val="5"/>
  </w:num>
  <w:num w:numId="21">
    <w:abstractNumId w:val="9"/>
  </w:num>
  <w:num w:numId="22">
    <w:abstractNumId w:val="21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5236"/>
    <w:rsid w:val="000262D2"/>
    <w:rsid w:val="00052C64"/>
    <w:rsid w:val="00060448"/>
    <w:rsid w:val="0007679A"/>
    <w:rsid w:val="00083AA0"/>
    <w:rsid w:val="0008546E"/>
    <w:rsid w:val="000C1EDB"/>
    <w:rsid w:val="000D16CD"/>
    <w:rsid w:val="000D55CC"/>
    <w:rsid w:val="000E3E85"/>
    <w:rsid w:val="000F38D7"/>
    <w:rsid w:val="00123219"/>
    <w:rsid w:val="001244E6"/>
    <w:rsid w:val="00127F07"/>
    <w:rsid w:val="00145BD8"/>
    <w:rsid w:val="001535F8"/>
    <w:rsid w:val="00171AB7"/>
    <w:rsid w:val="001950C3"/>
    <w:rsid w:val="001A38DC"/>
    <w:rsid w:val="001C018F"/>
    <w:rsid w:val="001D684F"/>
    <w:rsid w:val="001D7FDD"/>
    <w:rsid w:val="001E00B7"/>
    <w:rsid w:val="001F7E7F"/>
    <w:rsid w:val="0021108A"/>
    <w:rsid w:val="002177BB"/>
    <w:rsid w:val="00243C8C"/>
    <w:rsid w:val="00247662"/>
    <w:rsid w:val="0025794F"/>
    <w:rsid w:val="00277865"/>
    <w:rsid w:val="00284842"/>
    <w:rsid w:val="002A7797"/>
    <w:rsid w:val="002C7F90"/>
    <w:rsid w:val="002D11B8"/>
    <w:rsid w:val="002D3950"/>
    <w:rsid w:val="00300A08"/>
    <w:rsid w:val="0032530B"/>
    <w:rsid w:val="00392F5E"/>
    <w:rsid w:val="003A1A15"/>
    <w:rsid w:val="003F6AD6"/>
    <w:rsid w:val="00400582"/>
    <w:rsid w:val="00435236"/>
    <w:rsid w:val="00461DF5"/>
    <w:rsid w:val="004757ED"/>
    <w:rsid w:val="00490D59"/>
    <w:rsid w:val="004A58AC"/>
    <w:rsid w:val="004A6131"/>
    <w:rsid w:val="004D78B4"/>
    <w:rsid w:val="004F6983"/>
    <w:rsid w:val="004F713E"/>
    <w:rsid w:val="00512DA9"/>
    <w:rsid w:val="00522E08"/>
    <w:rsid w:val="00551E12"/>
    <w:rsid w:val="005C547E"/>
    <w:rsid w:val="005C667F"/>
    <w:rsid w:val="00617A6A"/>
    <w:rsid w:val="00631971"/>
    <w:rsid w:val="006357C3"/>
    <w:rsid w:val="006521F9"/>
    <w:rsid w:val="00655E85"/>
    <w:rsid w:val="006625A5"/>
    <w:rsid w:val="00663799"/>
    <w:rsid w:val="00675F82"/>
    <w:rsid w:val="006C54AF"/>
    <w:rsid w:val="006E36B9"/>
    <w:rsid w:val="00702749"/>
    <w:rsid w:val="00743AD5"/>
    <w:rsid w:val="00745206"/>
    <w:rsid w:val="00752FC5"/>
    <w:rsid w:val="00773C76"/>
    <w:rsid w:val="00774800"/>
    <w:rsid w:val="00782D8C"/>
    <w:rsid w:val="007A4600"/>
    <w:rsid w:val="007B55BA"/>
    <w:rsid w:val="007C2E29"/>
    <w:rsid w:val="007E6A0D"/>
    <w:rsid w:val="00825590"/>
    <w:rsid w:val="00890548"/>
    <w:rsid w:val="00895421"/>
    <w:rsid w:val="008A5F04"/>
    <w:rsid w:val="008C7EB6"/>
    <w:rsid w:val="008D32C8"/>
    <w:rsid w:val="008D424D"/>
    <w:rsid w:val="008E0346"/>
    <w:rsid w:val="008F047C"/>
    <w:rsid w:val="008F6355"/>
    <w:rsid w:val="00903462"/>
    <w:rsid w:val="0091645D"/>
    <w:rsid w:val="009228B7"/>
    <w:rsid w:val="00931275"/>
    <w:rsid w:val="0095407A"/>
    <w:rsid w:val="0096358E"/>
    <w:rsid w:val="00973AA2"/>
    <w:rsid w:val="009955F7"/>
    <w:rsid w:val="009A0F78"/>
    <w:rsid w:val="009C1CA6"/>
    <w:rsid w:val="009E0755"/>
    <w:rsid w:val="009E528F"/>
    <w:rsid w:val="009E56FC"/>
    <w:rsid w:val="009F35BD"/>
    <w:rsid w:val="009F4D3E"/>
    <w:rsid w:val="009F50B0"/>
    <w:rsid w:val="009F6FC1"/>
    <w:rsid w:val="00A56753"/>
    <w:rsid w:val="00A70D4C"/>
    <w:rsid w:val="00A85128"/>
    <w:rsid w:val="00AB3F64"/>
    <w:rsid w:val="00AC6475"/>
    <w:rsid w:val="00AE7C0B"/>
    <w:rsid w:val="00B07282"/>
    <w:rsid w:val="00B2169B"/>
    <w:rsid w:val="00B313E0"/>
    <w:rsid w:val="00B41425"/>
    <w:rsid w:val="00B41BB0"/>
    <w:rsid w:val="00B61E35"/>
    <w:rsid w:val="00BB1EE5"/>
    <w:rsid w:val="00BC39A6"/>
    <w:rsid w:val="00BE196F"/>
    <w:rsid w:val="00BE6637"/>
    <w:rsid w:val="00BE6F33"/>
    <w:rsid w:val="00C02FCE"/>
    <w:rsid w:val="00C442E8"/>
    <w:rsid w:val="00C56DF8"/>
    <w:rsid w:val="00C975B9"/>
    <w:rsid w:val="00CA5796"/>
    <w:rsid w:val="00CB3927"/>
    <w:rsid w:val="00CD6D24"/>
    <w:rsid w:val="00D02696"/>
    <w:rsid w:val="00D1438F"/>
    <w:rsid w:val="00D30E70"/>
    <w:rsid w:val="00D31FB3"/>
    <w:rsid w:val="00D4022F"/>
    <w:rsid w:val="00D55E0B"/>
    <w:rsid w:val="00D760FE"/>
    <w:rsid w:val="00D7760D"/>
    <w:rsid w:val="00D82B1D"/>
    <w:rsid w:val="00DA6881"/>
    <w:rsid w:val="00DD31EB"/>
    <w:rsid w:val="00DE48D8"/>
    <w:rsid w:val="00E07166"/>
    <w:rsid w:val="00E30B86"/>
    <w:rsid w:val="00E8149B"/>
    <w:rsid w:val="00EA00B8"/>
    <w:rsid w:val="00EA02DF"/>
    <w:rsid w:val="00EB1B93"/>
    <w:rsid w:val="00EF247E"/>
    <w:rsid w:val="00F3327A"/>
    <w:rsid w:val="00F56022"/>
    <w:rsid w:val="00F60F5D"/>
    <w:rsid w:val="00FB52DD"/>
    <w:rsid w:val="00FC118B"/>
    <w:rsid w:val="00FC6653"/>
    <w:rsid w:val="00FD0E44"/>
    <w:rsid w:val="00FE122F"/>
    <w:rsid w:val="00FE54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time"/>
  <w:smartTagType w:namespaceuri="urn:schemas-microsoft-com:office:smarttags" w:name="date"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236"/>
    <w:pPr>
      <w:spacing w:after="0" w:line="360" w:lineRule="auto"/>
      <w:ind w:firstLine="709"/>
      <w:jc w:val="both"/>
    </w:pPr>
    <w:rPr>
      <w:kern w:val="2"/>
    </w:rPr>
  </w:style>
  <w:style w:type="paragraph" w:styleId="1">
    <w:name w:val="heading 1"/>
    <w:aliases w:val="Т3"/>
    <w:basedOn w:val="a"/>
    <w:next w:val="a"/>
    <w:link w:val="10"/>
    <w:qFormat/>
    <w:rsid w:val="00435236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aliases w:val="Т4,OG Heading 2"/>
    <w:basedOn w:val="a"/>
    <w:next w:val="a"/>
    <w:link w:val="20"/>
    <w:qFormat/>
    <w:rsid w:val="00435236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Tab"/>
    <w:basedOn w:val="a"/>
    <w:next w:val="a"/>
    <w:link w:val="30"/>
    <w:unhideWhenUsed/>
    <w:qFormat/>
    <w:rsid w:val="0043523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Tab_name Знак"/>
    <w:basedOn w:val="a"/>
    <w:next w:val="a"/>
    <w:link w:val="41"/>
    <w:qFormat/>
    <w:rsid w:val="00435236"/>
    <w:pPr>
      <w:keepNext/>
      <w:spacing w:before="240" w:after="60" w:line="240" w:lineRule="auto"/>
      <w:outlineLvl w:val="3"/>
    </w:pPr>
    <w:rPr>
      <w:rFonts w:ascii="Calibri" w:eastAsia="Times New Roman" w:hAnsi="Calibr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43523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"/>
    <w:next w:val="a"/>
    <w:link w:val="80"/>
    <w:qFormat/>
    <w:rsid w:val="00435236"/>
    <w:pPr>
      <w:spacing w:before="240" w:after="60" w:line="240" w:lineRule="auto"/>
      <w:ind w:firstLine="0"/>
      <w:jc w:val="left"/>
      <w:outlineLvl w:val="7"/>
    </w:pPr>
    <w:rPr>
      <w:rFonts w:eastAsia="Times New Roman"/>
      <w:i/>
      <w:iCs/>
      <w:kern w:val="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Т3 Знак"/>
    <w:basedOn w:val="a0"/>
    <w:link w:val="1"/>
    <w:rsid w:val="0043523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aliases w:val="Т4 Знак,OG Heading 2 Знак"/>
    <w:basedOn w:val="a0"/>
    <w:link w:val="2"/>
    <w:rsid w:val="00435236"/>
    <w:rPr>
      <w:rFonts w:ascii="Arial" w:eastAsia="Times New Roman" w:hAnsi="Arial" w:cs="Arial"/>
      <w:b/>
      <w:bCs/>
      <w:i/>
      <w:iCs/>
      <w:kern w:val="2"/>
      <w:sz w:val="28"/>
      <w:szCs w:val="28"/>
      <w:lang w:eastAsia="ru-RU"/>
    </w:rPr>
  </w:style>
  <w:style w:type="character" w:customStyle="1" w:styleId="30">
    <w:name w:val="Заголовок 3 Знак"/>
    <w:aliases w:val="Tab Знак"/>
    <w:basedOn w:val="a0"/>
    <w:link w:val="3"/>
    <w:rsid w:val="00435236"/>
    <w:rPr>
      <w:rFonts w:asciiTheme="majorHAnsi" w:eastAsiaTheme="majorEastAsia" w:hAnsiTheme="majorHAnsi" w:cstheme="majorBidi"/>
      <w:b/>
      <w:bCs/>
      <w:color w:val="4F81BD" w:themeColor="accent1"/>
      <w:kern w:val="2"/>
    </w:rPr>
  </w:style>
  <w:style w:type="character" w:customStyle="1" w:styleId="40">
    <w:name w:val="Заголовок 4 Знак"/>
    <w:basedOn w:val="a0"/>
    <w:link w:val="4"/>
    <w:rsid w:val="00435236"/>
    <w:rPr>
      <w:rFonts w:asciiTheme="majorHAnsi" w:eastAsiaTheme="majorEastAsia" w:hAnsiTheme="majorHAnsi" w:cstheme="majorBidi"/>
      <w:b/>
      <w:bCs/>
      <w:i/>
      <w:iCs/>
      <w:color w:val="4F81BD" w:themeColor="accent1"/>
      <w:kern w:val="2"/>
    </w:rPr>
  </w:style>
  <w:style w:type="character" w:customStyle="1" w:styleId="50">
    <w:name w:val="Заголовок 5 Знак"/>
    <w:basedOn w:val="a0"/>
    <w:link w:val="5"/>
    <w:uiPriority w:val="9"/>
    <w:rsid w:val="00435236"/>
    <w:rPr>
      <w:rFonts w:asciiTheme="majorHAnsi" w:eastAsiaTheme="majorEastAsia" w:hAnsiTheme="majorHAnsi" w:cstheme="majorBidi"/>
      <w:color w:val="243F60" w:themeColor="accent1" w:themeShade="7F"/>
      <w:kern w:val="2"/>
    </w:rPr>
  </w:style>
  <w:style w:type="character" w:customStyle="1" w:styleId="80">
    <w:name w:val="Заголовок 8 Знак"/>
    <w:basedOn w:val="a0"/>
    <w:link w:val="8"/>
    <w:rsid w:val="00435236"/>
    <w:rPr>
      <w:rFonts w:eastAsia="Times New Roman"/>
      <w:i/>
      <w:iCs/>
      <w:lang w:val="en-US" w:eastAsia="ru-RU"/>
    </w:rPr>
  </w:style>
  <w:style w:type="paragraph" w:styleId="a3">
    <w:name w:val="Document Map"/>
    <w:basedOn w:val="a"/>
    <w:link w:val="a4"/>
    <w:unhideWhenUsed/>
    <w:rsid w:val="0043523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rsid w:val="00435236"/>
    <w:rPr>
      <w:rFonts w:ascii="Tahoma" w:hAnsi="Tahoma" w:cs="Tahoma"/>
      <w:kern w:val="2"/>
      <w:sz w:val="16"/>
      <w:szCs w:val="16"/>
    </w:rPr>
  </w:style>
  <w:style w:type="paragraph" w:styleId="a5">
    <w:name w:val="List Paragraph"/>
    <w:basedOn w:val="a"/>
    <w:uiPriority w:val="34"/>
    <w:qFormat/>
    <w:rsid w:val="00435236"/>
    <w:pPr>
      <w:ind w:left="720"/>
      <w:contextualSpacing/>
    </w:pPr>
  </w:style>
  <w:style w:type="character" w:customStyle="1" w:styleId="41">
    <w:name w:val="Заголовок 4 Знак1"/>
    <w:aliases w:val="Tab_name Знак Знак"/>
    <w:basedOn w:val="a0"/>
    <w:link w:val="4"/>
    <w:rsid w:val="00435236"/>
    <w:rPr>
      <w:rFonts w:ascii="Calibri" w:eastAsia="Times New Roman" w:hAnsi="Calibri"/>
      <w:b/>
      <w:bCs/>
      <w:kern w:val="2"/>
      <w:sz w:val="28"/>
      <w:szCs w:val="28"/>
      <w:lang w:eastAsia="ru-RU"/>
    </w:rPr>
  </w:style>
  <w:style w:type="paragraph" w:styleId="a6">
    <w:name w:val="header"/>
    <w:basedOn w:val="a"/>
    <w:link w:val="a7"/>
    <w:unhideWhenUsed/>
    <w:rsid w:val="00435236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rsid w:val="00435236"/>
    <w:rPr>
      <w:kern w:val="2"/>
    </w:rPr>
  </w:style>
  <w:style w:type="paragraph" w:styleId="a8">
    <w:name w:val="footer"/>
    <w:basedOn w:val="a"/>
    <w:link w:val="a9"/>
    <w:unhideWhenUsed/>
    <w:rsid w:val="00435236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rsid w:val="00435236"/>
    <w:rPr>
      <w:kern w:val="2"/>
    </w:rPr>
  </w:style>
  <w:style w:type="character" w:styleId="aa">
    <w:name w:val="Hyperlink"/>
    <w:basedOn w:val="a0"/>
    <w:rsid w:val="00435236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435236"/>
    <w:pPr>
      <w:tabs>
        <w:tab w:val="right" w:leader="dot" w:pos="9345"/>
      </w:tabs>
      <w:spacing w:line="240" w:lineRule="auto"/>
      <w:ind w:left="284" w:hanging="284"/>
    </w:pPr>
    <w:rPr>
      <w:rFonts w:eastAsia="Times New Roman"/>
      <w:lang w:eastAsia="ru-RU"/>
    </w:rPr>
  </w:style>
  <w:style w:type="paragraph" w:styleId="21">
    <w:name w:val="toc 2"/>
    <w:basedOn w:val="a"/>
    <w:next w:val="a"/>
    <w:autoRedefine/>
    <w:uiPriority w:val="39"/>
    <w:rsid w:val="00435236"/>
    <w:pPr>
      <w:tabs>
        <w:tab w:val="right" w:leader="dot" w:pos="9345"/>
      </w:tabs>
      <w:spacing w:line="240" w:lineRule="auto"/>
      <w:ind w:left="709" w:hanging="469"/>
    </w:pPr>
    <w:rPr>
      <w:rFonts w:eastAsia="Times New Roman"/>
      <w:lang w:eastAsia="ru-RU"/>
    </w:rPr>
  </w:style>
  <w:style w:type="paragraph" w:styleId="31">
    <w:name w:val="toc 3"/>
    <w:basedOn w:val="a"/>
    <w:next w:val="a"/>
    <w:autoRedefine/>
    <w:uiPriority w:val="39"/>
    <w:rsid w:val="00435236"/>
    <w:pPr>
      <w:tabs>
        <w:tab w:val="left" w:pos="1134"/>
        <w:tab w:val="right" w:leader="dot" w:pos="9345"/>
      </w:tabs>
      <w:spacing w:line="240" w:lineRule="auto"/>
      <w:ind w:left="1134" w:hanging="654"/>
    </w:pPr>
    <w:rPr>
      <w:rFonts w:eastAsia="Times New Roman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435236"/>
    <w:pPr>
      <w:spacing w:after="100"/>
      <w:ind w:left="660"/>
    </w:pPr>
    <w:rPr>
      <w:rFonts w:eastAsiaTheme="minorEastAsia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435236"/>
    <w:pPr>
      <w:spacing w:after="100"/>
      <w:ind w:left="880"/>
    </w:pPr>
    <w:rPr>
      <w:rFonts w:eastAsiaTheme="minorEastAsia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435236"/>
    <w:pPr>
      <w:spacing w:after="100"/>
      <w:ind w:left="1100"/>
    </w:pPr>
    <w:rPr>
      <w:rFonts w:eastAsiaTheme="minorEastAsia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435236"/>
    <w:pPr>
      <w:spacing w:after="100"/>
      <w:ind w:left="1320"/>
    </w:pPr>
    <w:rPr>
      <w:rFonts w:eastAsiaTheme="minorEastAsia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435236"/>
    <w:pPr>
      <w:spacing w:after="100"/>
      <w:ind w:left="1540"/>
    </w:pPr>
    <w:rPr>
      <w:rFonts w:eastAsiaTheme="minorEastAsia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435236"/>
    <w:pPr>
      <w:spacing w:after="100"/>
      <w:ind w:left="1760"/>
    </w:pPr>
    <w:rPr>
      <w:rFonts w:eastAsiaTheme="minorEastAsia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435236"/>
    <w:pPr>
      <w:spacing w:after="240" w:line="360" w:lineRule="auto"/>
      <w:jc w:val="center"/>
    </w:pPr>
    <w:rPr>
      <w:rFonts w:ascii="Times New Roman" w:hAnsi="Times New Roman" w:cs="Times New Roman"/>
      <w:kern w:val="32"/>
      <w:sz w:val="24"/>
      <w:szCs w:val="20"/>
      <w:lang w:eastAsia="en-US"/>
    </w:rPr>
  </w:style>
  <w:style w:type="character" w:styleId="ab">
    <w:name w:val="annotation reference"/>
    <w:basedOn w:val="a0"/>
    <w:uiPriority w:val="99"/>
    <w:semiHidden/>
    <w:unhideWhenUsed/>
    <w:rsid w:val="00435236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435236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435236"/>
    <w:rPr>
      <w:kern w:val="2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435236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435236"/>
    <w:rPr>
      <w:b/>
      <w:bCs/>
    </w:rPr>
  </w:style>
  <w:style w:type="paragraph" w:styleId="af0">
    <w:name w:val="Balloon Text"/>
    <w:basedOn w:val="a"/>
    <w:link w:val="af1"/>
    <w:uiPriority w:val="99"/>
    <w:semiHidden/>
    <w:unhideWhenUsed/>
    <w:rsid w:val="0043523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35236"/>
    <w:rPr>
      <w:rFonts w:ascii="Tahoma" w:hAnsi="Tahoma" w:cs="Tahoma"/>
      <w:kern w:val="2"/>
      <w:sz w:val="16"/>
      <w:szCs w:val="16"/>
    </w:rPr>
  </w:style>
  <w:style w:type="paragraph" w:customStyle="1" w:styleId="ConsPlusNormal">
    <w:name w:val="ConsPlusNormal"/>
    <w:rsid w:val="0043523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Theme="minorEastAsia" w:hAnsi="Arial" w:cs="Arial"/>
      <w:sz w:val="20"/>
      <w:szCs w:val="20"/>
      <w:lang w:eastAsia="ru-RU"/>
    </w:rPr>
  </w:style>
  <w:style w:type="character" w:styleId="af2">
    <w:name w:val="page number"/>
    <w:basedOn w:val="a0"/>
    <w:rsid w:val="00435236"/>
  </w:style>
  <w:style w:type="paragraph" w:customStyle="1" w:styleId="12">
    <w:name w:val="Знак Знак Знак Знак Знак1 Знак Знак Знак Знак"/>
    <w:basedOn w:val="a"/>
    <w:rsid w:val="00435236"/>
    <w:pPr>
      <w:widowControl w:val="0"/>
      <w:adjustRightInd w:val="0"/>
      <w:spacing w:after="160" w:line="240" w:lineRule="exact"/>
      <w:jc w:val="right"/>
    </w:pPr>
    <w:rPr>
      <w:rFonts w:eastAsia="Times New Roman"/>
      <w:kern w:val="0"/>
      <w:sz w:val="20"/>
      <w:szCs w:val="20"/>
      <w:lang w:val="en-GB"/>
    </w:rPr>
  </w:style>
  <w:style w:type="paragraph" w:customStyle="1" w:styleId="rvps59">
    <w:name w:val="rvps59"/>
    <w:basedOn w:val="a"/>
    <w:rsid w:val="00435236"/>
    <w:pPr>
      <w:spacing w:line="240" w:lineRule="auto"/>
      <w:ind w:firstLine="705"/>
    </w:pPr>
    <w:rPr>
      <w:rFonts w:eastAsia="Times New Roman"/>
      <w:kern w:val="0"/>
      <w:lang w:eastAsia="ru-RU"/>
    </w:rPr>
  </w:style>
  <w:style w:type="paragraph" w:customStyle="1" w:styleId="rvps61">
    <w:name w:val="rvps61"/>
    <w:basedOn w:val="a"/>
    <w:rsid w:val="00435236"/>
    <w:pPr>
      <w:spacing w:line="240" w:lineRule="auto"/>
      <w:ind w:firstLine="705"/>
      <w:jc w:val="center"/>
    </w:pPr>
    <w:rPr>
      <w:rFonts w:eastAsia="Times New Roman"/>
      <w:kern w:val="0"/>
      <w:lang w:eastAsia="ru-RU"/>
    </w:rPr>
  </w:style>
  <w:style w:type="character" w:customStyle="1" w:styleId="rvts24">
    <w:name w:val="rvts24"/>
    <w:basedOn w:val="a0"/>
    <w:rsid w:val="00435236"/>
    <w:rPr>
      <w:rFonts w:ascii="Times New Roman" w:hAnsi="Times New Roman" w:cs="Times New Roman" w:hint="default"/>
      <w:sz w:val="24"/>
      <w:szCs w:val="24"/>
    </w:rPr>
  </w:style>
  <w:style w:type="paragraph" w:customStyle="1" w:styleId="af3">
    <w:name w:val="Заголовок статьи"/>
    <w:basedOn w:val="a"/>
    <w:next w:val="a"/>
    <w:rsid w:val="00435236"/>
    <w:pPr>
      <w:widowControl w:val="0"/>
      <w:autoSpaceDE w:val="0"/>
      <w:autoSpaceDN w:val="0"/>
      <w:adjustRightInd w:val="0"/>
      <w:spacing w:line="240" w:lineRule="auto"/>
      <w:ind w:left="1612" w:hanging="892"/>
    </w:pPr>
    <w:rPr>
      <w:rFonts w:ascii="Arial" w:eastAsia="Times New Roman" w:hAnsi="Arial"/>
      <w:kern w:val="0"/>
      <w:sz w:val="20"/>
      <w:szCs w:val="20"/>
      <w:lang w:eastAsia="ru-RU"/>
    </w:rPr>
  </w:style>
  <w:style w:type="paragraph" w:customStyle="1" w:styleId="rvps1">
    <w:name w:val="rvps1"/>
    <w:basedOn w:val="a"/>
    <w:rsid w:val="00435236"/>
    <w:pPr>
      <w:spacing w:line="240" w:lineRule="auto"/>
      <w:jc w:val="center"/>
    </w:pPr>
    <w:rPr>
      <w:rFonts w:eastAsia="Times New Roman"/>
      <w:kern w:val="0"/>
      <w:lang w:eastAsia="ru-RU"/>
    </w:rPr>
  </w:style>
  <w:style w:type="character" w:customStyle="1" w:styleId="rvts21">
    <w:name w:val="rvts21"/>
    <w:basedOn w:val="a0"/>
    <w:rsid w:val="00435236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rvts97">
    <w:name w:val="rvts97"/>
    <w:basedOn w:val="a0"/>
    <w:rsid w:val="00435236"/>
    <w:rPr>
      <w:rFonts w:ascii="Times New Roman" w:hAnsi="Times New Roman" w:cs="Times New Roman" w:hint="default"/>
      <w:color w:val="000000"/>
      <w:sz w:val="24"/>
      <w:szCs w:val="24"/>
    </w:rPr>
  </w:style>
  <w:style w:type="paragraph" w:customStyle="1" w:styleId="rvps7">
    <w:name w:val="rvps7"/>
    <w:basedOn w:val="a"/>
    <w:rsid w:val="00435236"/>
    <w:pPr>
      <w:spacing w:line="240" w:lineRule="auto"/>
      <w:ind w:left="150" w:right="150"/>
    </w:pPr>
    <w:rPr>
      <w:rFonts w:eastAsia="Times New Roman"/>
      <w:kern w:val="0"/>
      <w:lang w:eastAsia="ru-RU"/>
    </w:rPr>
  </w:style>
  <w:style w:type="paragraph" w:styleId="af4">
    <w:name w:val="Body Text"/>
    <w:aliases w:val="Основной текст Знак Знак Знак Знак"/>
    <w:basedOn w:val="a"/>
    <w:link w:val="af5"/>
    <w:rsid w:val="00435236"/>
    <w:pPr>
      <w:widowControl w:val="0"/>
      <w:spacing w:line="240" w:lineRule="auto"/>
      <w:ind w:firstLine="0"/>
      <w:jc w:val="center"/>
    </w:pPr>
    <w:rPr>
      <w:rFonts w:eastAsia="Times New Roman"/>
      <w:b/>
      <w:snapToGrid w:val="0"/>
      <w:kern w:val="0"/>
      <w:sz w:val="28"/>
      <w:szCs w:val="20"/>
      <w:lang w:eastAsia="ru-RU"/>
    </w:rPr>
  </w:style>
  <w:style w:type="character" w:customStyle="1" w:styleId="af5">
    <w:name w:val="Основной текст Знак"/>
    <w:aliases w:val="Основной текст Знак Знак Знак Знак Знак"/>
    <w:basedOn w:val="a0"/>
    <w:link w:val="af4"/>
    <w:rsid w:val="00435236"/>
    <w:rPr>
      <w:rFonts w:eastAsia="Times New Roman"/>
      <w:b/>
      <w:snapToGrid w:val="0"/>
      <w:sz w:val="28"/>
      <w:szCs w:val="20"/>
      <w:lang w:eastAsia="ru-RU"/>
    </w:rPr>
  </w:style>
  <w:style w:type="paragraph" w:styleId="af6">
    <w:name w:val="caption"/>
    <w:basedOn w:val="a"/>
    <w:next w:val="a"/>
    <w:unhideWhenUsed/>
    <w:qFormat/>
    <w:rsid w:val="00435236"/>
    <w:pPr>
      <w:spacing w:after="200" w:line="240" w:lineRule="auto"/>
      <w:ind w:firstLine="0"/>
      <w:jc w:val="left"/>
    </w:pPr>
    <w:rPr>
      <w:rFonts w:eastAsia="Calibri"/>
      <w:b/>
      <w:bCs/>
      <w:color w:val="4F81BD"/>
      <w:sz w:val="18"/>
      <w:szCs w:val="18"/>
    </w:rPr>
  </w:style>
  <w:style w:type="paragraph" w:styleId="HTML">
    <w:name w:val="HTML Preformatted"/>
    <w:basedOn w:val="a"/>
    <w:link w:val="HTML0"/>
    <w:rsid w:val="004352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kern w:val="0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43523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32">
    <w:name w:val="Body Text Indent 3"/>
    <w:basedOn w:val="a"/>
    <w:link w:val="33"/>
    <w:rsid w:val="00435236"/>
    <w:pPr>
      <w:spacing w:after="120" w:line="240" w:lineRule="auto"/>
      <w:ind w:left="283" w:firstLine="0"/>
      <w:jc w:val="left"/>
    </w:pPr>
    <w:rPr>
      <w:rFonts w:eastAsia="Times New Roman"/>
      <w:kern w:val="0"/>
      <w:sz w:val="16"/>
      <w:szCs w:val="16"/>
      <w:lang w:val="en-US" w:eastAsia="ru-RU"/>
    </w:rPr>
  </w:style>
  <w:style w:type="character" w:customStyle="1" w:styleId="33">
    <w:name w:val="Основной текст с отступом 3 Знак"/>
    <w:basedOn w:val="a0"/>
    <w:link w:val="32"/>
    <w:rsid w:val="00435236"/>
    <w:rPr>
      <w:rFonts w:eastAsia="Times New Roman"/>
      <w:sz w:val="16"/>
      <w:szCs w:val="16"/>
      <w:lang w:val="en-US" w:eastAsia="ru-RU"/>
    </w:rPr>
  </w:style>
  <w:style w:type="paragraph" w:styleId="22">
    <w:name w:val="Body Text Indent 2"/>
    <w:basedOn w:val="a"/>
    <w:link w:val="23"/>
    <w:rsid w:val="00435236"/>
    <w:pPr>
      <w:spacing w:after="120" w:line="480" w:lineRule="auto"/>
      <w:ind w:left="283" w:firstLine="0"/>
      <w:jc w:val="left"/>
    </w:pPr>
    <w:rPr>
      <w:rFonts w:eastAsia="Times New Roman"/>
      <w:kern w:val="0"/>
      <w:lang w:val="en-US" w:eastAsia="ru-RU"/>
    </w:rPr>
  </w:style>
  <w:style w:type="character" w:customStyle="1" w:styleId="23">
    <w:name w:val="Основной текст с отступом 2 Знак"/>
    <w:basedOn w:val="a0"/>
    <w:link w:val="22"/>
    <w:rsid w:val="00435236"/>
    <w:rPr>
      <w:rFonts w:eastAsia="Times New Roman"/>
      <w:lang w:val="en-US" w:eastAsia="ru-RU"/>
    </w:rPr>
  </w:style>
  <w:style w:type="paragraph" w:customStyle="1" w:styleId="13">
    <w:name w:val="Обычный1"/>
    <w:rsid w:val="00435236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af7">
    <w:name w:val="основной текст"/>
    <w:basedOn w:val="a"/>
    <w:rsid w:val="00435236"/>
    <w:pPr>
      <w:spacing w:after="120" w:line="240" w:lineRule="auto"/>
      <w:ind w:firstLine="851"/>
    </w:pPr>
    <w:rPr>
      <w:rFonts w:ascii="Arial" w:eastAsia="Times New Roman" w:hAnsi="Arial"/>
      <w:kern w:val="0"/>
      <w:sz w:val="28"/>
      <w:szCs w:val="20"/>
      <w:lang w:eastAsia="ru-RU"/>
    </w:rPr>
  </w:style>
  <w:style w:type="paragraph" w:customStyle="1" w:styleId="120">
    <w:name w:val="осн.текст 12 Знак"/>
    <w:basedOn w:val="a"/>
    <w:link w:val="121"/>
    <w:rsid w:val="00435236"/>
    <w:pPr>
      <w:spacing w:after="120" w:line="240" w:lineRule="auto"/>
      <w:ind w:firstLine="851"/>
    </w:pPr>
    <w:rPr>
      <w:rFonts w:ascii="Arial" w:eastAsia="Times New Roman" w:hAnsi="Arial"/>
      <w:kern w:val="0"/>
      <w:szCs w:val="20"/>
      <w:lang w:eastAsia="ru-RU"/>
    </w:rPr>
  </w:style>
  <w:style w:type="character" w:customStyle="1" w:styleId="121">
    <w:name w:val="осн.текст 12 Знак Знак"/>
    <w:basedOn w:val="a0"/>
    <w:link w:val="120"/>
    <w:rsid w:val="00435236"/>
    <w:rPr>
      <w:rFonts w:ascii="Arial" w:eastAsia="Times New Roman" w:hAnsi="Arial"/>
      <w:szCs w:val="20"/>
      <w:lang w:eastAsia="ru-RU"/>
    </w:rPr>
  </w:style>
  <w:style w:type="paragraph" w:customStyle="1" w:styleId="122">
    <w:name w:val="осн.текст 12"/>
    <w:basedOn w:val="a"/>
    <w:rsid w:val="00435236"/>
    <w:pPr>
      <w:spacing w:after="120" w:line="240" w:lineRule="auto"/>
      <w:ind w:firstLine="851"/>
    </w:pPr>
    <w:rPr>
      <w:rFonts w:ascii="Arial" w:eastAsia="Times New Roman" w:hAnsi="Arial"/>
      <w:kern w:val="0"/>
      <w:szCs w:val="20"/>
      <w:lang w:eastAsia="ru-RU"/>
    </w:rPr>
  </w:style>
  <w:style w:type="paragraph" w:customStyle="1" w:styleId="aHeader">
    <w:name w:val="a_Header"/>
    <w:basedOn w:val="a"/>
    <w:rsid w:val="00435236"/>
    <w:pPr>
      <w:tabs>
        <w:tab w:val="left" w:pos="1985"/>
      </w:tabs>
      <w:spacing w:after="60" w:line="240" w:lineRule="auto"/>
      <w:ind w:firstLine="0"/>
      <w:jc w:val="center"/>
    </w:pPr>
    <w:rPr>
      <w:rFonts w:ascii="Courier New" w:eastAsia="Times New Roman" w:hAnsi="Courier New"/>
      <w:kern w:val="0"/>
      <w:szCs w:val="20"/>
      <w:lang w:eastAsia="ru-RU"/>
    </w:rPr>
  </w:style>
  <w:style w:type="paragraph" w:styleId="24">
    <w:name w:val="Body Text 2"/>
    <w:basedOn w:val="a"/>
    <w:link w:val="25"/>
    <w:unhideWhenUsed/>
    <w:rsid w:val="00435236"/>
    <w:pPr>
      <w:spacing w:after="120" w:line="480" w:lineRule="auto"/>
    </w:pPr>
  </w:style>
  <w:style w:type="character" w:customStyle="1" w:styleId="25">
    <w:name w:val="Основной текст 2 Знак"/>
    <w:basedOn w:val="a0"/>
    <w:link w:val="24"/>
    <w:rsid w:val="00435236"/>
    <w:rPr>
      <w:kern w:val="2"/>
    </w:rPr>
  </w:style>
  <w:style w:type="paragraph" w:styleId="af8">
    <w:name w:val="Body Text Indent"/>
    <w:basedOn w:val="a"/>
    <w:link w:val="af9"/>
    <w:unhideWhenUsed/>
    <w:rsid w:val="00435236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rsid w:val="00435236"/>
    <w:rPr>
      <w:kern w:val="2"/>
    </w:rPr>
  </w:style>
  <w:style w:type="paragraph" w:styleId="afa">
    <w:name w:val="Normal (Web)"/>
    <w:basedOn w:val="a"/>
    <w:rsid w:val="00435236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kern w:val="0"/>
      <w:lang w:eastAsia="ru-RU"/>
    </w:rPr>
  </w:style>
  <w:style w:type="paragraph" w:customStyle="1" w:styleId="afb">
    <w:name w:val="основной текст Знак"/>
    <w:basedOn w:val="a"/>
    <w:rsid w:val="00435236"/>
    <w:pPr>
      <w:spacing w:after="120" w:line="240" w:lineRule="auto"/>
      <w:ind w:firstLine="851"/>
    </w:pPr>
    <w:rPr>
      <w:rFonts w:ascii="Arial" w:eastAsia="Times New Roman" w:hAnsi="Arial"/>
      <w:kern w:val="0"/>
      <w:sz w:val="28"/>
      <w:szCs w:val="20"/>
      <w:lang w:eastAsia="ru-RU"/>
    </w:rPr>
  </w:style>
  <w:style w:type="paragraph" w:styleId="34">
    <w:name w:val="Body Text 3"/>
    <w:basedOn w:val="a"/>
    <w:link w:val="35"/>
    <w:rsid w:val="00435236"/>
    <w:pPr>
      <w:spacing w:after="120" w:line="240" w:lineRule="auto"/>
      <w:ind w:firstLine="0"/>
      <w:jc w:val="left"/>
    </w:pPr>
    <w:rPr>
      <w:rFonts w:eastAsia="Times New Roman"/>
      <w:kern w:val="0"/>
      <w:sz w:val="16"/>
      <w:szCs w:val="16"/>
      <w:lang w:val="en-US" w:eastAsia="ru-RU"/>
    </w:rPr>
  </w:style>
  <w:style w:type="character" w:customStyle="1" w:styleId="35">
    <w:name w:val="Основной текст 3 Знак"/>
    <w:basedOn w:val="a0"/>
    <w:link w:val="34"/>
    <w:rsid w:val="00435236"/>
    <w:rPr>
      <w:rFonts w:eastAsia="Times New Roman"/>
      <w:sz w:val="16"/>
      <w:szCs w:val="16"/>
      <w:lang w:val="en-US" w:eastAsia="ru-RU"/>
    </w:rPr>
  </w:style>
  <w:style w:type="paragraph" w:customStyle="1" w:styleId="FR2">
    <w:name w:val="FR2"/>
    <w:rsid w:val="0043523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28"/>
      <w:szCs w:val="28"/>
      <w:lang w:eastAsia="ru-RU"/>
    </w:rPr>
  </w:style>
  <w:style w:type="paragraph" w:customStyle="1" w:styleId="26">
    <w:name w:val="Обычный2"/>
    <w:rsid w:val="00435236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afc">
    <w:name w:val="Знак Знак Знак"/>
    <w:basedOn w:val="a"/>
    <w:rsid w:val="00435236"/>
    <w:pPr>
      <w:widowControl w:val="0"/>
      <w:adjustRightInd w:val="0"/>
      <w:spacing w:after="160" w:line="240" w:lineRule="exact"/>
      <w:ind w:firstLine="0"/>
      <w:jc w:val="right"/>
    </w:pPr>
    <w:rPr>
      <w:rFonts w:eastAsia="Times New Roman"/>
      <w:kern w:val="0"/>
      <w:sz w:val="20"/>
      <w:szCs w:val="20"/>
      <w:lang w:val="en-GB"/>
    </w:rPr>
  </w:style>
  <w:style w:type="paragraph" w:customStyle="1" w:styleId="text">
    <w:name w:val="text"/>
    <w:basedOn w:val="a"/>
    <w:rsid w:val="00435236"/>
    <w:pPr>
      <w:spacing w:line="240" w:lineRule="auto"/>
      <w:ind w:firstLine="567"/>
    </w:pPr>
    <w:rPr>
      <w:rFonts w:ascii="Arial" w:eastAsia="Times New Roman" w:hAnsi="Arial" w:cs="Arial"/>
      <w:kern w:val="0"/>
      <w:lang w:eastAsia="ru-RU"/>
    </w:rPr>
  </w:style>
  <w:style w:type="paragraph" w:customStyle="1" w:styleId="36">
    <w:name w:val="Обычный3"/>
    <w:rsid w:val="00435236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Iiiaeuiue">
    <w:name w:val="Ii?iaeuiue"/>
    <w:rsid w:val="00435236"/>
    <w:pPr>
      <w:spacing w:after="0" w:line="240" w:lineRule="auto"/>
    </w:pPr>
    <w:rPr>
      <w:rFonts w:ascii="Baltica" w:eastAsia="Times New Roman" w:hAnsi="Baltica"/>
      <w:szCs w:val="20"/>
      <w:lang w:eastAsia="ru-RU"/>
    </w:rPr>
  </w:style>
  <w:style w:type="paragraph" w:customStyle="1" w:styleId="FR3">
    <w:name w:val="FR3"/>
    <w:rsid w:val="00435236"/>
    <w:pPr>
      <w:widowControl w:val="0"/>
      <w:spacing w:before="420" w:after="0" w:line="340" w:lineRule="auto"/>
    </w:pPr>
    <w:rPr>
      <w:rFonts w:ascii="Arial" w:eastAsia="Times New Roman" w:hAnsi="Arial"/>
      <w:snapToGrid w:val="0"/>
      <w:sz w:val="22"/>
      <w:szCs w:val="20"/>
      <w:lang w:eastAsia="ru-RU"/>
    </w:rPr>
  </w:style>
  <w:style w:type="paragraph" w:styleId="afd">
    <w:name w:val="List"/>
    <w:basedOn w:val="a"/>
    <w:rsid w:val="00435236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kern w:val="0"/>
      <w:lang w:eastAsia="ru-RU"/>
    </w:rPr>
  </w:style>
  <w:style w:type="paragraph" w:customStyle="1" w:styleId="37">
    <w:name w:val="Верхний колонтит.3л"/>
    <w:basedOn w:val="a"/>
    <w:rsid w:val="00435236"/>
    <w:pPr>
      <w:tabs>
        <w:tab w:val="center" w:pos="4153"/>
        <w:tab w:val="right" w:pos="8306"/>
      </w:tabs>
      <w:spacing w:line="240" w:lineRule="auto"/>
      <w:ind w:firstLine="0"/>
      <w:jc w:val="left"/>
    </w:pPr>
    <w:rPr>
      <w:rFonts w:eastAsia="Times New Roman"/>
      <w:kern w:val="0"/>
      <w:sz w:val="26"/>
      <w:szCs w:val="20"/>
      <w:lang w:eastAsia="ru-RU"/>
    </w:rPr>
  </w:style>
  <w:style w:type="paragraph" w:styleId="afe">
    <w:name w:val="Plain Text"/>
    <w:basedOn w:val="a"/>
    <w:link w:val="aff"/>
    <w:rsid w:val="00435236"/>
    <w:pPr>
      <w:spacing w:line="240" w:lineRule="auto"/>
      <w:ind w:firstLine="0"/>
      <w:jc w:val="left"/>
    </w:pPr>
    <w:rPr>
      <w:rFonts w:ascii="Courier New" w:eastAsia="Times New Roman" w:hAnsi="Courier New"/>
      <w:kern w:val="0"/>
      <w:sz w:val="20"/>
      <w:szCs w:val="20"/>
      <w:lang w:eastAsia="ru-RU"/>
    </w:rPr>
  </w:style>
  <w:style w:type="character" w:customStyle="1" w:styleId="aff">
    <w:name w:val="Текст Знак"/>
    <w:basedOn w:val="a0"/>
    <w:link w:val="afe"/>
    <w:rsid w:val="00435236"/>
    <w:rPr>
      <w:rFonts w:ascii="Courier New" w:eastAsia="Times New Roman" w:hAnsi="Courier New"/>
      <w:sz w:val="20"/>
      <w:szCs w:val="20"/>
      <w:lang w:eastAsia="ru-RU"/>
    </w:rPr>
  </w:style>
  <w:style w:type="paragraph" w:styleId="aff0">
    <w:name w:val="No Spacing"/>
    <w:qFormat/>
    <w:rsid w:val="00435236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customStyle="1" w:styleId="FR1">
    <w:name w:val="FR1"/>
    <w:rsid w:val="00435236"/>
    <w:pPr>
      <w:widowControl w:val="0"/>
      <w:autoSpaceDE w:val="0"/>
      <w:autoSpaceDN w:val="0"/>
      <w:spacing w:before="20" w:after="0" w:line="240" w:lineRule="auto"/>
      <w:ind w:left="760"/>
    </w:pPr>
    <w:rPr>
      <w:rFonts w:eastAsia="Times New Roman"/>
      <w:sz w:val="32"/>
      <w:szCs w:val="20"/>
      <w:lang w:eastAsia="ru-RU"/>
    </w:rPr>
  </w:style>
  <w:style w:type="paragraph" w:customStyle="1" w:styleId="aff1">
    <w:name w:val="Знак"/>
    <w:basedOn w:val="a"/>
    <w:rsid w:val="00435236"/>
    <w:pPr>
      <w:widowControl w:val="0"/>
      <w:adjustRightInd w:val="0"/>
      <w:spacing w:after="160" w:line="240" w:lineRule="exact"/>
      <w:ind w:firstLine="0"/>
      <w:jc w:val="right"/>
    </w:pPr>
    <w:rPr>
      <w:rFonts w:eastAsia="Calibri"/>
      <w:kern w:val="0"/>
      <w:sz w:val="20"/>
      <w:szCs w:val="20"/>
      <w:lang w:val="en-GB"/>
    </w:rPr>
  </w:style>
  <w:style w:type="paragraph" w:customStyle="1" w:styleId="aff2">
    <w:name w:val="íàçâàíèå"/>
    <w:basedOn w:val="a"/>
    <w:rsid w:val="00435236"/>
    <w:pPr>
      <w:widowControl w:val="0"/>
      <w:spacing w:line="240" w:lineRule="auto"/>
      <w:ind w:firstLine="0"/>
      <w:jc w:val="left"/>
    </w:pPr>
    <w:rPr>
      <w:rFonts w:eastAsia="Times New Roman"/>
      <w:kern w:val="0"/>
      <w:szCs w:val="20"/>
      <w:lang w:eastAsia="ru-RU"/>
    </w:rPr>
  </w:style>
  <w:style w:type="paragraph" w:customStyle="1" w:styleId="210">
    <w:name w:val="Основной текст 21"/>
    <w:basedOn w:val="a"/>
    <w:rsid w:val="00435236"/>
    <w:pPr>
      <w:widowControl w:val="0"/>
      <w:overflowPunct w:val="0"/>
      <w:autoSpaceDE w:val="0"/>
      <w:autoSpaceDN w:val="0"/>
      <w:adjustRightInd w:val="0"/>
      <w:spacing w:line="240" w:lineRule="auto"/>
      <w:ind w:firstLine="720"/>
      <w:textAlignment w:val="baseline"/>
    </w:pPr>
    <w:rPr>
      <w:rFonts w:eastAsia="Times New Roman"/>
      <w:kern w:val="0"/>
      <w:sz w:val="28"/>
      <w:szCs w:val="20"/>
      <w:lang w:eastAsia="ru-RU"/>
    </w:rPr>
  </w:style>
  <w:style w:type="paragraph" w:customStyle="1" w:styleId="211">
    <w:name w:val="Основной текст с отступом 21"/>
    <w:basedOn w:val="a"/>
    <w:rsid w:val="00435236"/>
    <w:pPr>
      <w:spacing w:line="240" w:lineRule="auto"/>
      <w:ind w:firstLine="567"/>
    </w:pPr>
    <w:rPr>
      <w:rFonts w:eastAsia="Times New Roman"/>
      <w:kern w:val="0"/>
      <w:sz w:val="28"/>
      <w:szCs w:val="20"/>
      <w:lang w:eastAsia="ru-RU"/>
    </w:rPr>
  </w:style>
  <w:style w:type="paragraph" w:customStyle="1" w:styleId="43">
    <w:name w:val="Обычный4"/>
    <w:rsid w:val="00435236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customStyle="1" w:styleId="52">
    <w:name w:val="Обычный5"/>
    <w:rsid w:val="000C1EDB"/>
    <w:pPr>
      <w:spacing w:after="0" w:line="240" w:lineRule="auto"/>
    </w:pPr>
    <w:rPr>
      <w:rFonts w:eastAsia="Times New Roman"/>
      <w:szCs w:val="20"/>
      <w:lang w:eastAsia="ru-RU"/>
    </w:rPr>
  </w:style>
  <w:style w:type="paragraph" w:customStyle="1" w:styleId="14">
    <w:name w:val="Знак Знак Знак Знак Знак1 Знак Знак Знак Знак"/>
    <w:basedOn w:val="a"/>
    <w:rsid w:val="00617A6A"/>
    <w:pPr>
      <w:widowControl w:val="0"/>
      <w:adjustRightInd w:val="0"/>
      <w:spacing w:after="160" w:line="240" w:lineRule="exact"/>
      <w:ind w:firstLine="0"/>
      <w:jc w:val="right"/>
    </w:pPr>
    <w:rPr>
      <w:rFonts w:eastAsia="Times New Roman"/>
      <w:kern w:val="0"/>
      <w:sz w:val="20"/>
      <w:szCs w:val="20"/>
      <w:lang w:val="en-GB"/>
    </w:rPr>
  </w:style>
  <w:style w:type="table" w:styleId="aff3">
    <w:name w:val="Table Grid"/>
    <w:basedOn w:val="a1"/>
    <w:uiPriority w:val="59"/>
    <w:rsid w:val="00FD0E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is.su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6.wmf"/><Relationship Id="rId26" Type="http://schemas.openxmlformats.org/officeDocument/2006/relationships/image" Target="media/image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7.bin"/><Relationship Id="rId38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oleObject" Target="embeddings/oleObject3.bin"/><Relationship Id="rId29" Type="http://schemas.openxmlformats.org/officeDocument/2006/relationships/image" Target="http://www.safety.ru:3000/demobases?SetPict.gif&amp;nd=981000015&amp;nh=1&amp;pictid=030000000O000000000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oleObject" Target="embeddings/oleObject5.bin"/><Relationship Id="rId32" Type="http://schemas.openxmlformats.org/officeDocument/2006/relationships/image" Target="media/image14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image" Target="media/image11.png"/><Relationship Id="rId36" Type="http://schemas.openxmlformats.org/officeDocument/2006/relationships/image" Target="media/image16.emf"/><Relationship Id="rId10" Type="http://schemas.openxmlformats.org/officeDocument/2006/relationships/header" Target="header1.xml"/><Relationship Id="rId19" Type="http://schemas.openxmlformats.org/officeDocument/2006/relationships/oleObject" Target="embeddings/oleObject2.bin"/><Relationship Id="rId31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oleObject" Target="embeddings/oleObject4.bin"/><Relationship Id="rId27" Type="http://schemas.openxmlformats.org/officeDocument/2006/relationships/image" Target="media/image10.png"/><Relationship Id="rId30" Type="http://schemas.openxmlformats.org/officeDocument/2006/relationships/image" Target="media/image12.jpeg"/><Relationship Id="rId35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56DB25-1D1D-45BD-A68A-595FBB00B0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112</Pages>
  <Words>29606</Words>
  <Characters>168760</Characters>
  <Application>Microsoft Office Word</Application>
  <DocSecurity>0</DocSecurity>
  <Lines>1406</Lines>
  <Paragraphs>395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197971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Игорь</cp:lastModifiedBy>
  <cp:revision>7</cp:revision>
  <dcterms:created xsi:type="dcterms:W3CDTF">2011-11-30T07:26:00Z</dcterms:created>
  <dcterms:modified xsi:type="dcterms:W3CDTF">2012-03-14T08:56:00Z</dcterms:modified>
</cp:coreProperties>
</file>